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2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1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1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</w:t>
      </w:r>
      <w:r>
        <w:rPr>
          <w:rFonts w:ascii="Times New Roman" w:hAnsi="Times New Roman"/>
          <w:b w:val="1"/>
          <w:sz w:val="28"/>
        </w:rPr>
        <w:t>РЫБНОГО ХОЗЯЙСТВА</w:t>
      </w:r>
    </w:p>
    <w:p w14:paraId="1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1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1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9639"/>
      </w:tblGrid>
      <w:tr>
        <w:trPr>
          <w:trHeight w:hRule="atLeast" w:val="1232"/>
        </w:trPr>
        <w:tc>
          <w:tcPr>
            <w:tcW w:type="dxa" w:w="963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1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приложение к приказу Министерства рыбного хозяйства Камчатского края от 16.01.2024 № 28.01-07/6</w:t>
            </w:r>
            <w:r>
              <w:rPr>
                <w:rFonts w:ascii="Times New Roman" w:hAnsi="Times New Roman"/>
                <w:b w:val="1"/>
                <w:sz w:val="28"/>
              </w:rPr>
              <w:t xml:space="preserve"> «Об утверждении требований к </w:t>
            </w:r>
            <w:r>
              <w:rPr>
                <w:rFonts w:ascii="Times New Roman" w:hAnsi="Times New Roman"/>
                <w:b w:val="1"/>
                <w:sz w:val="28"/>
              </w:rPr>
              <w:t xml:space="preserve">закупаемым </w:t>
            </w:r>
            <w:r>
              <w:rPr>
                <w:rFonts w:ascii="Times New Roman" w:hAnsi="Times New Roman"/>
                <w:b w:val="1"/>
                <w:sz w:val="28"/>
              </w:rPr>
              <w:t xml:space="preserve">Министерством рыбного хозяйства Камчатского края </w:t>
            </w:r>
            <w:r>
              <w:rPr>
                <w:rFonts w:ascii="Times New Roman" w:hAnsi="Times New Roman"/>
                <w:b w:val="1"/>
                <w:sz w:val="28"/>
              </w:rPr>
              <w:t>отдельным видам товаров, работ, услуг</w:t>
            </w:r>
            <w:r>
              <w:rPr>
                <w:rFonts w:ascii="Times New Roman" w:hAnsi="Times New Roman"/>
                <w:b w:val="1"/>
                <w:sz w:val="28"/>
              </w:rPr>
              <w:t xml:space="preserve">, </w:t>
            </w:r>
            <w:r>
              <w:rPr>
                <w:rFonts w:ascii="Times New Roman" w:hAnsi="Times New Roman"/>
                <w:b w:val="1"/>
                <w:sz w:val="28"/>
              </w:rPr>
              <w:t>включа</w:t>
            </w:r>
            <w:r>
              <w:rPr>
                <w:rFonts w:ascii="Times New Roman" w:hAnsi="Times New Roman"/>
                <w:b w:val="1"/>
                <w:sz w:val="28"/>
              </w:rPr>
              <w:t>ю</w:t>
            </w:r>
            <w:r>
              <w:rPr>
                <w:rFonts w:ascii="Times New Roman" w:hAnsi="Times New Roman"/>
                <w:b w:val="1"/>
                <w:sz w:val="28"/>
              </w:rPr>
              <w:t>щи</w:t>
            </w:r>
            <w:r>
              <w:rPr>
                <w:rFonts w:ascii="Times New Roman" w:hAnsi="Times New Roman"/>
                <w:b w:val="1"/>
                <w:sz w:val="28"/>
              </w:rPr>
              <w:t>х п</w:t>
            </w:r>
            <w:r>
              <w:rPr>
                <w:rFonts w:ascii="Times New Roman" w:hAnsi="Times New Roman"/>
                <w:b w:val="1"/>
                <w:sz w:val="28"/>
              </w:rPr>
              <w:t>еречни отдельных видов товаров, работ, услуг, нормативы количества, их потребительские свойства (в том числе характеристики качества) и иные характеристики»</w:t>
            </w:r>
          </w:p>
          <w:p w14:paraId="22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trike w:val="1"/>
          <w:sz w:val="28"/>
        </w:rPr>
      </w:pPr>
    </w:p>
    <w:p w14:paraId="26000000">
      <w:pPr>
        <w:tabs>
          <w:tab w:leader="none" w:pos="993" w:val="left"/>
          <w:tab w:leader="none" w:pos="1276" w:val="left"/>
        </w:tabs>
        <w:spacing w:after="0" w:line="240" w:lineRule="auto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Внести в приложение к приказу Министерства рыбного хозяйства Камчатского края от 16.01.2024 №28.01-07/6 «Об утверждении требований к закупаемым Министерством рыбного хозяйства Камчатского края отдельным видам товаров, работ, услуг, вклю</w:t>
      </w:r>
      <w:r>
        <w:rPr>
          <w:rFonts w:ascii="Times New Roman" w:hAnsi="Times New Roman"/>
          <w:color w:val="000000"/>
          <w:sz w:val="28"/>
        </w:rPr>
        <w:t>чаю</w:t>
      </w:r>
      <w:r>
        <w:rPr>
          <w:rFonts w:ascii="Times New Roman" w:hAnsi="Times New Roman"/>
          <w:color w:val="000000"/>
          <w:sz w:val="28"/>
        </w:rPr>
        <w:t>щие</w:t>
      </w:r>
      <w:r>
        <w:rPr>
          <w:rFonts w:ascii="Times New Roman" w:hAnsi="Times New Roman"/>
          <w:color w:val="000000"/>
          <w:sz w:val="28"/>
        </w:rPr>
        <w:t xml:space="preserve"> перечни отдельных видов товаров, работ, услуг, нормативы количества, их пот</w:t>
      </w:r>
      <w:r>
        <w:rPr>
          <w:rFonts w:ascii="Times New Roman" w:hAnsi="Times New Roman"/>
          <w:color w:val="000000"/>
          <w:sz w:val="28"/>
        </w:rPr>
        <w:t>ребительские свойства (в том числе характеристики качества) и иные характеристики» изменение, изложив его в редакции согласно приложению к настоящему приказу.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2977"/>
        <w:gridCol w:w="4394"/>
        <w:gridCol w:w="2268"/>
      </w:tblGrid>
      <w:tr>
        <w:trPr>
          <w:trHeight w:hRule="atLeast" w:val="2220"/>
        </w:trPr>
        <w:tc>
          <w:tcPr>
            <w:tcW w:type="dxa" w:w="2977"/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14:paraId="2B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94"/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А.Г. Зде</w:t>
            </w:r>
            <w:r>
              <w:rPr>
                <w:rFonts w:ascii="Times New Roman" w:hAnsi="Times New Roman"/>
                <w:sz w:val="28"/>
              </w:rPr>
              <w:t>товет</w:t>
            </w:r>
            <w:r>
              <w:rPr>
                <w:rFonts w:ascii="Times New Roman" w:hAnsi="Times New Roman"/>
                <w:sz w:val="28"/>
              </w:rPr>
              <w:t>ский</w:t>
            </w:r>
          </w:p>
        </w:tc>
      </w:tr>
    </w:tbl>
    <w:p w14:paraId="2E000000">
      <w:r>
        <w:br w:type="page"/>
      </w:r>
    </w:p>
    <w:tbl>
      <w:tblPr>
        <w:tblStyle w:val="Style_2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0"/>
        <w:gridCol w:w="480"/>
        <w:gridCol w:w="480"/>
        <w:gridCol w:w="3432"/>
        <w:gridCol w:w="480"/>
        <w:gridCol w:w="1869"/>
        <w:gridCol w:w="486"/>
        <w:gridCol w:w="1701"/>
      </w:tblGrid>
      <w:tr>
        <w:trPr>
          <w:trHeight w:hRule="atLeast" w:val="725"/>
        </w:trPr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widowControl w:val="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widowControl w:val="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widowControl w:val="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43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widowControl w:val="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536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приказу Министерства рыбного хозяйства Камчатского края</w:t>
            </w:r>
          </w:p>
        </w:tc>
      </w:tr>
      <w:tr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6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43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6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60"/>
              <w:ind w:hanging="8079" w:left="8079"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186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background1" w:val="FFFFFF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text1" w:val="000000"/>
              </w:rPr>
            </w:pPr>
          </w:p>
        </w:tc>
        <w:tc>
          <w:tcPr>
            <w:tcW w:type="dxa" w:w="170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background1" w:val="FFFFFF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C000000">
      <w:pPr>
        <w:spacing w:after="0" w:line="240" w:lineRule="auto"/>
        <w:ind w:firstLine="0" w:left="4961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«Приложение к приказу 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>от 16.01.2024 № 28.01-07/6</w:t>
      </w:r>
    </w:p>
    <w:p w14:paraId="3D000000">
      <w:pPr>
        <w:ind/>
        <w:jc w:val="right"/>
        <w:rPr>
          <w:rFonts w:ascii="Times New Roman" w:hAnsi="Times New Roman"/>
          <w:sz w:val="24"/>
        </w:rPr>
      </w:pPr>
    </w:p>
    <w:p w14:paraId="3E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ребования к закупаемым Министерством рыбного хозяйства Камчатского края</w:t>
      </w:r>
      <w:r>
        <w:rPr>
          <w:rFonts w:ascii="Times New Roman" w:hAnsi="Times New Roman"/>
          <w:color w:val="000000"/>
          <w:sz w:val="28"/>
        </w:rPr>
        <w:t xml:space="preserve"> (далее – Министерство)</w:t>
      </w:r>
      <w:r>
        <w:rPr>
          <w:rFonts w:ascii="Times New Roman" w:hAnsi="Times New Roman"/>
          <w:color w:val="000000"/>
          <w:sz w:val="28"/>
        </w:rPr>
        <w:t xml:space="preserve"> отдельным видам товаров, работ, услуг, включ</w:t>
      </w:r>
      <w:r>
        <w:rPr>
          <w:rFonts w:ascii="Times New Roman" w:hAnsi="Times New Roman"/>
          <w:color w:val="000000"/>
          <w:sz w:val="28"/>
        </w:rPr>
        <w:t>аю</w:t>
      </w:r>
      <w:r>
        <w:rPr>
          <w:rFonts w:ascii="Times New Roman" w:hAnsi="Times New Roman"/>
          <w:color w:val="000000"/>
          <w:sz w:val="28"/>
        </w:rPr>
        <w:t>щие</w:t>
      </w:r>
      <w:r>
        <w:rPr>
          <w:rFonts w:ascii="Times New Roman" w:hAnsi="Times New Roman"/>
          <w:color w:val="000000"/>
          <w:sz w:val="28"/>
        </w:rPr>
        <w:t xml:space="preserve"> перечни отдельных видов товаров, работ, услуг, нормативы количества, их </w:t>
      </w:r>
      <w:r>
        <w:rPr>
          <w:rFonts w:ascii="Times New Roman" w:hAnsi="Times New Roman"/>
          <w:color w:val="000000"/>
          <w:sz w:val="28"/>
        </w:rPr>
        <w:t>потребительские свойства (в том числе характеристики качества) и иные характеристики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F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(далее – ведомственный перечень)</w:t>
      </w:r>
    </w:p>
    <w:p w14:paraId="40000000">
      <w:pPr>
        <w:spacing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41000000">
      <w:pPr>
        <w:spacing w:after="160" w:line="240" w:lineRule="auto"/>
        <w:ind w:hanging="360" w:left="72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Н</w:t>
      </w:r>
      <w:r>
        <w:rPr>
          <w:rFonts w:ascii="Times New Roman" w:hAnsi="Times New Roman"/>
          <w:sz w:val="28"/>
        </w:rPr>
        <w:t>ормативы площади помещений в Минист</w:t>
      </w:r>
      <w:r>
        <w:rPr>
          <w:rFonts w:ascii="Times New Roman" w:hAnsi="Times New Roman"/>
          <w:sz w:val="28"/>
        </w:rPr>
        <w:t>ерстве для размещения</w:t>
      </w:r>
    </w:p>
    <w:p w14:paraId="42000000">
      <w:pPr>
        <w:spacing w:after="160" w:line="240" w:lineRule="auto"/>
        <w:ind w:hanging="360" w:left="72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рабочих мест работников</w:t>
      </w:r>
    </w:p>
    <w:p w14:paraId="43000000">
      <w:pPr>
        <w:spacing w:after="160" w:line="240" w:lineRule="auto"/>
        <w:ind w:firstLine="0" w:left="720"/>
        <w:contextualSpacing w:val="1"/>
        <w:jc w:val="right"/>
        <w:rPr>
          <w:rFonts w:ascii="Times New Roman" w:hAnsi="Times New Roman"/>
          <w:sz w:val="28"/>
        </w:rPr>
      </w:pPr>
    </w:p>
    <w:p w14:paraId="44000000">
      <w:pPr>
        <w:spacing w:after="160" w:line="240" w:lineRule="auto"/>
        <w:ind w:firstLine="0" w:left="72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кабинетов и приемн</w:t>
      </w:r>
      <w:r>
        <w:rPr>
          <w:rFonts w:ascii="Times New Roman" w:hAnsi="Times New Roman"/>
          <w:sz w:val="28"/>
        </w:rPr>
        <w:t>ых руководителей</w:t>
      </w:r>
      <w:r>
        <w:rPr>
          <w:rFonts w:ascii="Times New Roman" w:hAnsi="Times New Roman"/>
          <w:sz w:val="28"/>
        </w:rPr>
        <w:t xml:space="preserve"> Министерства</w:t>
      </w:r>
    </w:p>
    <w:p w14:paraId="45000000">
      <w:pPr>
        <w:spacing w:after="160" w:line="240" w:lineRule="auto"/>
        <w:ind w:firstLine="0" w:left="720"/>
        <w:contextualSpacing w:val="1"/>
        <w:jc w:val="center"/>
        <w:rPr>
          <w:rFonts w:ascii="Times New Roman" w:hAnsi="Times New Roman"/>
          <w:sz w:val="28"/>
        </w:rPr>
      </w:pPr>
    </w:p>
    <w:p w14:paraId="46000000">
      <w:pPr>
        <w:spacing w:after="160" w:line="240" w:lineRule="auto"/>
        <w:ind w:firstLine="0" w:left="72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4"/>
        <w:gridCol w:w="6688"/>
        <w:gridCol w:w="2276"/>
      </w:tblGrid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помещений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Площадь, кв. метров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  <w:r>
              <w:rPr>
                <w:rFonts w:ascii="Times New Roman" w:hAnsi="Times New Roman"/>
                <w:sz w:val="24"/>
              </w:rPr>
              <w:t>, замещающего государственную должность Камчатского края в исполнительных органах государственной власти и являющийся членом Правительства Камчатского края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40</w:t>
            </w:r>
          </w:p>
        </w:tc>
      </w:tr>
      <w:tr>
        <w:trPr>
          <w:trHeight w:hRule="atLeast" w:val="878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25</w:t>
            </w:r>
          </w:p>
        </w:tc>
      </w:tr>
      <w:tr>
        <w:trPr>
          <w:trHeight w:hRule="atLeast" w:val="91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заместителя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20</w:t>
            </w:r>
          </w:p>
        </w:tc>
      </w:tr>
      <w:tr>
        <w:trPr>
          <w:trHeight w:hRule="atLeast" w:val="990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помощника руководителя (советника)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20</w:t>
            </w:r>
          </w:p>
        </w:tc>
      </w:tr>
      <w:tr>
        <w:trPr>
          <w:trHeight w:hRule="atLeast" w:val="915"/>
        </w:trP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6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Приемная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  <w:tc>
          <w:tcPr>
            <w:tcW w:type="dxa" w:w="2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20</w:t>
            </w:r>
          </w:p>
        </w:tc>
      </w:tr>
    </w:tbl>
    <w:p w14:paraId="59000000">
      <w:pPr>
        <w:widowControl w:val="0"/>
        <w:spacing w:line="240" w:lineRule="auto"/>
        <w:ind w:firstLine="540" w:left="0"/>
        <w:jc w:val="both"/>
        <w:rPr>
          <w:rFonts w:ascii="Times New Roman" w:hAnsi="Times New Roman"/>
          <w:sz w:val="24"/>
        </w:rPr>
      </w:pPr>
    </w:p>
    <w:p w14:paraId="5A000000">
      <w:pPr>
        <w:widowControl w:val="0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Допускается устройство общей приемной при кабинетах руководителя.</w:t>
      </w:r>
    </w:p>
    <w:p w14:paraId="5B000000">
      <w:pPr>
        <w:spacing w:after="160" w:line="240" w:lineRule="auto"/>
        <w:ind w:firstLine="0" w:left="720"/>
        <w:contextualSpacing w:val="1"/>
        <w:jc w:val="center"/>
        <w:rPr>
          <w:rFonts w:ascii="Times New Roman" w:hAnsi="Times New Roman"/>
          <w:sz w:val="24"/>
        </w:rPr>
      </w:pPr>
    </w:p>
    <w:p w14:paraId="5C000000">
      <w:pPr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Площадь кабинетов руководителей структурных подразделений и их сотрудников</w:t>
      </w:r>
    </w:p>
    <w:p w14:paraId="5D000000">
      <w:pPr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5E000000">
      <w:pPr>
        <w:spacing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9"/>
        <w:gridCol w:w="3267"/>
        <w:gridCol w:w="2156"/>
        <w:gridCol w:w="3615"/>
      </w:tblGrid>
      <w:tr>
        <w:trPr>
          <w:trHeight w:hRule="atLeast" w:val="1441"/>
        </w:trPr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п\п</w:t>
            </w:r>
          </w:p>
        </w:tc>
        <w:tc>
          <w:tcPr>
            <w:tcW w:type="dxa" w:w="3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помещений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Площадь, кв. метров</w:t>
            </w:r>
          </w:p>
        </w:tc>
        <w:tc>
          <w:tcPr>
            <w:tcW w:type="dxa" w:w="3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>
        <w:trPr>
          <w:trHeight w:hRule="atLeast" w:val="1441"/>
        </w:trPr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00000">
            <w:pPr>
              <w:widowControl w:val="0"/>
              <w:spacing w:line="240" w:lineRule="auto"/>
              <w:ind w:firstLine="8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00000">
            <w:pPr>
              <w:widowControl w:val="0"/>
              <w:spacing w:line="240" w:lineRule="auto"/>
              <w:ind w:firstLine="8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</w:t>
            </w:r>
          </w:p>
        </w:tc>
        <w:tc>
          <w:tcPr>
            <w:tcW w:type="dxa" w:w="3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line="240" w:lineRule="auto"/>
              <w:ind w:firstLine="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численности сотрудников </w:t>
            </w:r>
            <w:r>
              <w:rPr>
                <w:rFonts w:ascii="Times New Roman" w:hAnsi="Times New Roman"/>
                <w:sz w:val="24"/>
              </w:rPr>
              <w:t>отдела до пяти человек вместе с начальником рабочее место начальника размещается в помещении отдела</w:t>
            </w:r>
          </w:p>
        </w:tc>
      </w:tr>
      <w:tr>
        <w:trPr>
          <w:trHeight w:hRule="atLeast" w:val="1441"/>
        </w:trPr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7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00000">
            <w:pPr>
              <w:widowControl w:val="0"/>
              <w:spacing w:line="240" w:lineRule="auto"/>
              <w:ind w:firstLine="8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Сотрудник отдела, в том числе заместитель начальника отдела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00000">
            <w:pPr>
              <w:widowControl w:val="0"/>
              <w:spacing w:line="240" w:lineRule="auto"/>
              <w:ind w:firstLine="8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6</w:t>
            </w:r>
          </w:p>
        </w:tc>
        <w:tc>
          <w:tcPr>
            <w:tcW w:type="dxa" w:w="3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line="240" w:lineRule="auto"/>
              <w:ind w:firstLine="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численности сотрудников отдела до пяти человек сотрудники подразделений размещаются в одном помещении</w:t>
            </w:r>
          </w:p>
        </w:tc>
      </w:tr>
      <w:tr>
        <w:trPr>
          <w:trHeight w:hRule="atLeast" w:val="1441"/>
        </w:trPr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00000">
            <w:pPr>
              <w:widowControl w:val="0"/>
              <w:spacing w:line="240" w:lineRule="auto"/>
              <w:ind w:firstLine="8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для предоставления государственной услуги или приема граждан в общественных приемных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00000">
            <w:pPr>
              <w:widowControl w:val="0"/>
              <w:spacing w:line="240" w:lineRule="auto"/>
              <w:ind w:firstLine="8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6</w:t>
            </w:r>
          </w:p>
        </w:tc>
        <w:tc>
          <w:tcPr>
            <w:tcW w:type="dxa" w:w="3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line="240" w:lineRule="auto"/>
              <w:ind w:firstLine="8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гражданского служащего, в должностные обязанности которого входит обеспечение предоставления государственной услуги (приема граждан)</w:t>
            </w:r>
          </w:p>
        </w:tc>
      </w:tr>
    </w:tbl>
    <w:p w14:paraId="6F000000">
      <w:pPr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70000000">
      <w:pPr>
        <w:pStyle w:val="Style_4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Расчетные нормативы помещений: для информационно-технического назначения, помещения входной группы и санитарно-бытового обслуживания</w:t>
      </w:r>
    </w:p>
    <w:p w14:paraId="71000000">
      <w:pPr>
        <w:spacing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"/>
        <w:gridCol w:w="2806"/>
        <w:gridCol w:w="1876"/>
        <w:gridCol w:w="1743"/>
        <w:gridCol w:w="2546"/>
      </w:tblGrid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line="240" w:lineRule="auto"/>
              <w:ind w:firstLine="354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помещений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Расчетная единица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line="240" w:lineRule="auto"/>
              <w:ind w:hanging="62" w:left="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на расчетную единицу, кв. метров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>
        <w:tc>
          <w:tcPr>
            <w:tcW w:type="dxa" w:w="96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00000">
            <w:pPr>
              <w:pStyle w:val="Style_4"/>
              <w:widowControl w:val="0"/>
              <w:numPr>
                <w:numId w:val="1"/>
              </w:num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Помещения для хранения архивных документов</w:t>
            </w:r>
          </w:p>
        </w:tc>
      </w:tr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хранилище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 единиц хранения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5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0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96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Помещения для серверного оборудования</w:t>
            </w:r>
          </w:p>
        </w:tc>
      </w:tr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серверного оборудования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1 сервер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4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одного сервера</w:t>
            </w:r>
          </w:p>
        </w:tc>
      </w:tr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диагностируемого оборудования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1 сервер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4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одной единицы диагностируемого оборудования</w:t>
            </w:r>
          </w:p>
        </w:tc>
      </w:tr>
      <w:tr>
        <w:trPr>
          <w:trHeight w:hRule="atLeast" w:val="1414"/>
        </w:trP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Монтажный шкаф (для монитора, концентратора, АТС, радиоузла и другого оборудования)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1 шкаф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0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21"/>
        </w:trPr>
        <w:tc>
          <w:tcPr>
            <w:tcW w:type="dxa" w:w="96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00000">
            <w:pPr>
              <w:widowControl w:val="0"/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Санитарно-бытовые помещения</w:t>
            </w:r>
          </w:p>
        </w:tc>
      </w:tr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Кладовая оборудования и инвентаря, канцелярских принадлежностей, бумаг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0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24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этом же помещении находится рабочее место кладовщика</w:t>
            </w:r>
          </w:p>
        </w:tc>
      </w:tr>
      <w:tr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2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Помещение уборочного инвентаря</w:t>
            </w:r>
          </w:p>
        </w:tc>
        <w:tc>
          <w:tcPr>
            <w:tcW w:type="dxa" w:w="1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этаже</w:t>
            </w:r>
          </w:p>
        </w:tc>
        <w:tc>
          <w:tcPr>
            <w:tcW w:type="dxa" w:w="1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</w:t>
            </w:r>
          </w:p>
        </w:tc>
        <w:tc>
          <w:tcPr>
            <w:tcW w:type="dxa" w:w="2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менее 3 кв. метров.</w:t>
            </w:r>
          </w:p>
        </w:tc>
      </w:tr>
    </w:tbl>
    <w:p w14:paraId="98000000"/>
    <w:p w14:paraId="99000000">
      <w:pPr>
        <w:sectPr>
          <w:headerReference r:id="rId8" w:type="default"/>
          <w:type w:val="nextPage"/>
          <w:pgSz w:h="16838" w:orient="portrait" w:w="11906"/>
          <w:pgMar w:bottom="1134" w:footer="709" w:gutter="0" w:header="709" w:left="1418" w:right="851" w:top="1134"/>
          <w:pgNumType w:start="1"/>
          <w:titlePg/>
        </w:sectPr>
      </w:pPr>
    </w:p>
    <w:p w14:paraId="9A00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</w:p>
    <w:p w14:paraId="9B00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Перечень, нормативы количества, потребительские свойства и характеристики средств и услуг связи, программного обеспечения, сетевого оборудования и отдельных материально-технических ресурсов </w:t>
      </w:r>
      <w:r>
        <w:rPr>
          <w:rFonts w:ascii="Times New Roman" w:hAnsi="Times New Roman"/>
          <w:sz w:val="28"/>
        </w:rPr>
        <w:t>в сфере информационно-коммуникационных технологий</w:t>
      </w:r>
    </w:p>
    <w:p w14:paraId="9C000000">
      <w:pPr>
        <w:spacing w:after="160" w:line="240" w:lineRule="auto"/>
        <w:ind w:firstLine="0" w:left="720"/>
        <w:contextualSpacing w:val="1"/>
        <w:rPr>
          <w:rFonts w:ascii="Times New Roman" w:hAnsi="Times New Roman"/>
          <w:sz w:val="28"/>
        </w:rPr>
      </w:pPr>
    </w:p>
    <w:p w14:paraId="9D000000">
      <w:pPr>
        <w:pStyle w:val="Style_4"/>
        <w:widowControl w:val="0"/>
        <w:spacing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Нормативы на информационно-коммуникационные технологии и услуги связи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14:paraId="9E000000">
      <w:pPr>
        <w:spacing w:after="160" w:line="240" w:lineRule="auto"/>
        <w:ind w:firstLine="0" w:left="72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0"/>
        <w:gridCol w:w="8180"/>
        <w:gridCol w:w="1497"/>
        <w:gridCol w:w="5318"/>
      </w:tblGrid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widowControl w:val="0"/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ство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widowControl w:val="0"/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>
        <w:tc>
          <w:tcPr>
            <w:tcW w:type="dxa" w:w="157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Средства и услуги связи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абонентских номеров для передачи голосовой информации с абонентской платой, используемых для местных (включая внутризоновые), междугородных и международных телефонных соединений, единиц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кабинет, либо на сотрудника при отсутствии автоматической телефонной станции (далее - АТС)</w:t>
            </w:r>
          </w:p>
        </w:tc>
      </w:tr>
      <w:tr>
        <w:trPr>
          <w:trHeight w:hRule="atLeast" w:val="44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абонентских номеров оборудования, подключенного к сети мобильной связи, единиц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8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.2.1.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</w:rPr>
              <w:t>Министерств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.2.2.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Заместители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3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4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type="dxa" w:w="81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500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Средство подвижной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радиотелефонной связи, только для руководителя организации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замещающего государственную </w:t>
            </w:r>
            <w:r>
              <w:rPr>
                <w:rFonts w:ascii="Times New Roman" w:hAnsi="Times New Roman"/>
                <w:b w:val="0"/>
                <w:sz w:val="24"/>
              </w:rPr>
              <w:t xml:space="preserve">должность Камчатского края в исполнительных органах и </w:t>
            </w:r>
            <w:r>
              <w:rPr>
                <w:rFonts w:ascii="Times New Roman" w:hAnsi="Times New Roman"/>
                <w:b w:val="0"/>
                <w:sz w:val="24"/>
              </w:rPr>
              <w:t>являющегося членом Правительства Камчатского края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>&lt;*&gt;</w:t>
            </w:r>
          </w:p>
        </w:tc>
        <w:tc>
          <w:tcPr>
            <w:tcW w:type="dxa" w:w="14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устройства - смартфон</w:t>
            </w:r>
          </w:p>
        </w:tc>
      </w:tr>
      <w:tr>
        <w:trPr>
          <w:trHeight w:hRule="atLeast" w:val="1009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81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IOS, Android, Windows</w:t>
            </w:r>
          </w:p>
        </w:tc>
      </w:tr>
      <w:t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81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управления - сенсорный</w:t>
            </w:r>
          </w:p>
        </w:tc>
      </w:tr>
      <w:tr>
        <w:trPr>
          <w:trHeight w:hRule="atLeast" w:val="229"/>
        </w:trPr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81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0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количество SIM-карт не более 2</w:t>
            </w:r>
          </w:p>
        </w:tc>
      </w:tr>
      <w:tr>
        <w:trPr>
          <w:trHeight w:hRule="atLeast" w:val="86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0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Количество SIM-карт для передачи данных с использованием </w:t>
            </w:r>
            <w:r>
              <w:rPr>
                <w:rFonts w:ascii="Times New Roman" w:hAnsi="Times New Roman"/>
                <w:b w:val="0"/>
                <w:sz w:val="24"/>
              </w:rPr>
              <w:t xml:space="preserve">информационнотелекоммуникационной сети "Интернет" (далее - сеть "Интернет"), используемых для </w:t>
            </w:r>
            <w:r>
              <w:rPr>
                <w:rFonts w:ascii="Times New Roman" w:hAnsi="Times New Roman"/>
                <w:b w:val="0"/>
                <w:sz w:val="24"/>
              </w:rPr>
              <w:t>планшетных компьютеров, единиц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планшетный компьютер только у руководителя </w:t>
            </w:r>
            <w:r>
              <w:rPr>
                <w:rFonts w:ascii="Times New Roman" w:hAnsi="Times New Roman"/>
                <w:sz w:val="24"/>
              </w:rPr>
              <w:t>Министерств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hRule="atLeast" w:val="596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Справочно-правовая система, единиц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каждую рабочую станцию</w:t>
            </w:r>
          </w:p>
        </w:tc>
      </w:tr>
      <w:tr>
        <w:tc>
          <w:tcPr>
            <w:tcW w:type="dxa" w:w="157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Персональное программное обеспечение</w:t>
            </w:r>
          </w:p>
        </w:tc>
      </w:tr>
      <w:tr>
        <w:trPr>
          <w:trHeight w:hRule="atLeast" w:val="83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система, лицензия (мультиязычная)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0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6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Программное обеспечение, лицензия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0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593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Антивирусная программа, базовая лицензия русской версии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0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91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.4.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Архиватор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2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0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7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Серверное программное обеспечение</w:t>
            </w:r>
          </w:p>
        </w:tc>
      </w:tr>
      <w:tr>
        <w:trPr>
          <w:trHeight w:hRule="atLeast" w:val="36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система, лицензия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00000">
            <w:pPr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08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9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Клиентская лицензия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C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57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00000">
            <w:pPr>
              <w:widowControl w:val="0"/>
              <w:tabs>
                <w:tab w:leader="none" w:pos="8948" w:val="left"/>
              </w:tabs>
              <w:spacing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>
              <w:rPr>
                <w:rFonts w:ascii="Times New Roman" w:hAnsi="Times New Roman"/>
                <w:sz w:val="24"/>
              </w:rPr>
              <w:t>Сетевое оборудование, АТС</w:t>
            </w:r>
          </w:p>
        </w:tc>
      </w:tr>
      <w:tr>
        <w:trPr>
          <w:trHeight w:hRule="atLeast" w:val="1332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Структурированная кабельная система (кабели связи, коммутационное оборудование), в том числе для организации телефонной связи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структурированная кабельная система с разводкой до каждого рабочего места 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  <w:r>
              <w:rPr>
                <w:rFonts w:ascii="Times New Roman" w:hAnsi="Times New Roman"/>
                <w:sz w:val="24"/>
              </w:rPr>
              <w:t>. 2 порта (1 телефонный и 1 сетевой) на каждое рабочее место. Срок эксплуатации - 25 лет</w:t>
            </w:r>
          </w:p>
        </w:tc>
      </w:tr>
      <w:tr>
        <w:trPr>
          <w:trHeight w:hRule="atLeast" w:val="717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2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3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Универсальный двухпроцессорный сервер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4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5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  <w:r>
              <w:rPr>
                <w:rFonts w:ascii="Times New Roman" w:hAnsi="Times New Roman"/>
                <w:sz w:val="24"/>
              </w:rPr>
              <w:t>. Специализированный серверный процессор с возможностью монтажа в стойку. Срок эксплуатации - 7 лет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6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type="dxa" w:w="8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7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Телефонная станция на основе межсетевого протокола IP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8000000">
            <w:pPr>
              <w:widowControl w:val="0"/>
              <w:tabs>
                <w:tab w:leader="none" w:pos="8948" w:val="left"/>
              </w:tabs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9000000">
            <w:pPr>
              <w:widowControl w:val="0"/>
              <w:tabs>
                <w:tab w:leader="none" w:pos="8948" w:val="left"/>
              </w:tabs>
              <w:spacing w:line="240" w:lineRule="auto"/>
              <w:ind w:firstLine="4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  <w:r>
              <w:rPr>
                <w:rFonts w:ascii="Times New Roman" w:hAnsi="Times New Roman"/>
                <w:sz w:val="24"/>
              </w:rPr>
              <w:t>. Срок эксплуатации - 15 лет</w:t>
            </w:r>
          </w:p>
        </w:tc>
      </w:tr>
      <w:tr>
        <w:trPr>
          <w:trHeight w:hRule="atLeast" w:val="1808"/>
        </w:trPr>
        <w:tc>
          <w:tcPr>
            <w:tcW w:type="dxa" w:w="157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00000">
            <w:pPr>
              <w:widowControl w:val="0"/>
              <w:tabs>
                <w:tab w:leader="none" w:pos="8948" w:val="left"/>
              </w:tabs>
              <w:spacing w:line="240" w:lineRule="auto"/>
              <w:ind w:firstLine="283" w:lef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&lt;*&gt; </w:t>
            </w:r>
            <w:r>
              <w:rPr>
                <w:rFonts w:ascii="Times New Roman" w:hAnsi="Times New Roman"/>
                <w:b w:val="0"/>
                <w:sz w:val="24"/>
              </w:rPr>
              <w:t>Периодичность приобретения средств связи определяется максимальным сроком полезного использования и составляет не менее 5 лет. Объем расходов, рассчитанный с применением норм</w:t>
            </w:r>
            <w:r>
              <w:rPr>
                <w:rFonts w:ascii="Times New Roman" w:hAnsi="Times New Roman"/>
                <w:b w:val="0"/>
                <w:sz w:val="24"/>
              </w:rPr>
              <w:t>ативных затрат на приобретение мобильной связи, может быть изменен по решению руководителя исполнительного органа Камчатского края в пределах, утвержденных на эти цели лимитов бюджетных обязательств по соответствующему коду классификации расходов бюджетов.</w:t>
            </w:r>
          </w:p>
        </w:tc>
      </w:tr>
    </w:tbl>
    <w:p w14:paraId="EB000000">
      <w:pPr>
        <w:spacing w:after="160" w:line="264" w:lineRule="auto"/>
        <w:ind w:firstLine="0" w:left="720"/>
        <w:contextualSpacing w:val="1"/>
        <w:rPr>
          <w:rFonts w:ascii="Times New Roman" w:hAnsi="Times New Roman"/>
          <w:sz w:val="28"/>
        </w:rPr>
      </w:pPr>
    </w:p>
    <w:p w14:paraId="EC000000"/>
    <w:p w14:paraId="ED000000">
      <w:pPr>
        <w:sectPr>
          <w:headerReference r:id="rId1" w:type="default"/>
          <w:headerReference r:id="rId3" w:type="first"/>
          <w:footerReference r:id="rId2" w:type="default"/>
          <w:type w:val="nextPage"/>
          <w:pgSz w:h="11908" w:orient="landscape" w:w="16848"/>
          <w:pgMar w:bottom="567" w:footer="709" w:gutter="0" w:header="709" w:left="567" w:right="567" w:top="1134"/>
          <w:titlePg/>
        </w:sectPr>
      </w:pPr>
    </w:p>
    <w:p w14:paraId="EE00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</w:p>
    <w:p w14:paraId="EF00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Перечень, нормативы количества, </w:t>
      </w:r>
      <w:r>
        <w:rPr>
          <w:rFonts w:ascii="Times New Roman" w:hAnsi="Times New Roman"/>
          <w:sz w:val="28"/>
        </w:rPr>
        <w:t xml:space="preserve">потребительские свойства </w:t>
      </w:r>
      <w:r>
        <w:rPr>
          <w:rFonts w:ascii="Times New Roman" w:hAnsi="Times New Roman"/>
          <w:sz w:val="28"/>
        </w:rPr>
        <w:t>и характеристики мебели, рабочих станций, отдельных материально-технических ресурсов структурных подразделений Министерства</w:t>
      </w:r>
      <w:r>
        <w:rPr>
          <w:rFonts w:ascii="Times New Roman" w:hAnsi="Times New Roman"/>
          <w:sz w:val="28"/>
        </w:rPr>
        <w:t>, необходимых для обеспечения комфортных условий работы</w:t>
      </w:r>
    </w:p>
    <w:p w14:paraId="F0000000">
      <w:pPr>
        <w:spacing w:after="16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F1000000">
      <w:pPr>
        <w:spacing w:after="0" w:before="0" w:line="240" w:lineRule="auto"/>
        <w:ind w:firstLine="589" w:left="120" w:right="1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1) Допускается устройство общей приемной при кабинетах руководителя и его заместителей, а также общей приемной при кабинетах заместителей.</w:t>
      </w:r>
    </w:p>
    <w:p w14:paraId="F2000000">
      <w:pPr>
        <w:spacing w:after="0" w:before="0" w:line="240" w:lineRule="auto"/>
        <w:ind w:firstLine="589" w:left="120" w:right="1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2) Нормативы обеспечения мебелью и отдельными материально-техническими средствами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14:paraId="F3000000">
      <w:pPr>
        <w:spacing w:after="160" w:line="240" w:lineRule="auto"/>
        <w:ind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5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0"/>
        <w:gridCol w:w="2744"/>
        <w:gridCol w:w="1060"/>
        <w:gridCol w:w="3260"/>
        <w:gridCol w:w="1797"/>
      </w:tblGrid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мебели, рабочих станций, отдельных материально-технических ресурсов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Количество, единиц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(требования)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</w:t>
            </w:r>
            <w:r>
              <w:rPr>
                <w:rFonts w:ascii="Times New Roman" w:hAnsi="Times New Roman"/>
                <w:sz w:val="24"/>
              </w:rPr>
              <w:t>, руб.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00000">
            <w:pPr>
              <w:pStyle w:val="Style_4"/>
              <w:widowControl w:val="0"/>
              <w:numPr>
                <w:numId w:val="2"/>
              </w:num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0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руководителя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0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0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160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1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приставной (брифинг)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70 х 100 х 70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8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оргтехнику, компьютер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C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F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переговоров (совещаний)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1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350 х 120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rPr>
          <w:trHeight w:hRule="atLeast" w:val="944"/>
        </w:trP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6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стола руководителя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C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0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220 х 70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3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7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240 х 100 х 60 (В х Ш х Г) см, двустворчатый, двери распашные либо купе, наличие металлической штанги для одежды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A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для руководителя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C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преимущественно с металлическим каркасом, с подлокотниками, с регулируемыми механизмом по высоте (газ-лифт) и углом наклона (механизм качания)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1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7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Сейф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9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металлический, огнестойкий, взломостойкий, с кодовым электронным замком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B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50 х 50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- 25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E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станция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0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- моноблок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2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3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экрана - не более 24 дюймов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rPr>
          <w:trHeight w:hRule="atLeast" w:val="611"/>
        </w:trP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процессора - Х64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не более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не более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и/или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8010000">
            <w:pPr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SSD и (или) HDD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DVD-RW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 ПО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устройства ввода - беспроводные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Планшетный компьютер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и тип экрана - не более 13 дюймов, IPS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- не более 1 кг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процессора - Х64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не менее 2.2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не менее 8 Гб DDR3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не более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SSD+HDD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не требуется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модулей - требуется Wi-Fi, Bluetooth, поддержка 3G </w:t>
            </w:r>
            <w:r>
              <w:rPr>
                <w:rFonts w:ascii="Times New Roman" w:hAnsi="Times New Roman"/>
                <w:sz w:val="24"/>
              </w:rPr>
              <w:t>(UMTS), LTE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работы не менее 8 часов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1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печати - лазерный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цветность - черно-белый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rPr>
          <w:trHeight w:hRule="atLeast" w:val="655"/>
        </w:trP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печати - не менее 30 страниц/минуту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сетевого интерфейса, USB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встроенный картридер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аппарат кнопочный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телефонных аппаратов: с выходом на внутреннюю, городскую и междугородную связь с функцией </w:t>
            </w:r>
            <w:r>
              <w:rPr>
                <w:rFonts w:ascii="Times New Roman" w:hAnsi="Times New Roman"/>
                <w:b w:val="0"/>
                <w:sz w:val="24"/>
              </w:rPr>
              <w:t>конференцсвязи</w:t>
            </w:r>
            <w:r>
              <w:rPr>
                <w:rFonts w:ascii="Times New Roman" w:hAnsi="Times New Roman"/>
                <w:sz w:val="24"/>
              </w:rPr>
              <w:t xml:space="preserve"> с системной консолью.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0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1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 не более 850 ВА.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rPr>
          <w:trHeight w:hRule="atLeast" w:val="632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6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настенная сплит-система с функцией охлаждения, вентиляции воздуха, автоматическим поддержанием температуры, регулировкой направления воздушного </w:t>
            </w:r>
            <w:r>
              <w:rPr>
                <w:rFonts w:ascii="Times New Roman" w:hAnsi="Times New Roman"/>
                <w:sz w:val="24"/>
              </w:rPr>
              <w:t>потока, управление с пульта.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Телевизор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плазменный, LED, диагональ не более 42 дюймов. Срок эксплуатации - 7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Портрет Президента Российской Федерации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40 х 60 см. Срок эксплуатации - 6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Государственный флаг Российской Федерации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большой на древке.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Флаг Камчатского края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большой на древке.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Государственный герб Российской Федерации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20 х 30 см.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Герб Камчатского края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20 х 30 см.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9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Настольный набор руководителя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B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дерева, состоящий из 7-10 предметов.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D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E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0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количеству и размеру окна в помещении.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2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3010000">
            <w:pPr>
              <w:pStyle w:val="Style_4"/>
              <w:widowControl w:val="0"/>
              <w:numPr>
                <w:numId w:val="2"/>
              </w:num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Приемная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160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(тумба) под оргтехнику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70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3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4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220 х 70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 (шкаф-купе)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240 х 200 х 60 (В х Ш х Г) см, наличие металлической штанги для одежды, полки для головных уборов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преимущественно с металлическим каркасом, с подлокотниками, с регулируемыми механизмом по высоте (газ-лифт)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для посетителей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мягким сиденьем, жесткой спинкой, обивка из ткани (искусственной кожи)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пульта, рекомендуемая площадь до 20 кв.метров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станция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1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тип - системный блок (моноблок), монитор, </w:t>
            </w:r>
            <w:r>
              <w:rPr>
                <w:rFonts w:ascii="Times New Roman" w:hAnsi="Times New Roman"/>
                <w:b w:val="0"/>
                <w:sz w:val="24"/>
              </w:rPr>
              <w:t>устройство ввода-вывода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C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процессора - Х64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3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 ПО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6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7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8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9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B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C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блок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0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1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2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и/или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3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 ПО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Устройства ввода-вывода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мышь проводная, клавиатура проводная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3000,00, 7000,00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1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1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 не более 850 ВА.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1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аппарат кнопочный с функцией факса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выходом на городскую и междугородную связь - 1, печать на листах, лазерная или методом термопереноса, с автоответчиком, с записной книжкой на 100 - 200 номеров.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6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Холодильник малой вместимости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не более 120 литров.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B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D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размеру окна.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F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0020000">
            <w:pPr>
              <w:pStyle w:val="Style_4"/>
              <w:widowControl w:val="0"/>
              <w:numPr>
                <w:numId w:val="2"/>
              </w:num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Кабинет</w:t>
            </w:r>
            <w:r>
              <w:rPr>
                <w:rFonts w:ascii="Times New Roman" w:hAnsi="Times New Roman"/>
                <w:sz w:val="24"/>
              </w:rPr>
              <w:t xml:space="preserve"> заместителя руководителя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1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rPr>
          <w:trHeight w:hRule="atLeast" w:val="766"/>
        </w:trP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160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8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приставной (брифинг)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70 х 100 х 70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F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оргтехнику, компьютер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1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6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переговоров/совещаний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210 х 120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D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F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1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3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7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220 х 70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A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E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240 х 100 х 60 (В х Ш х Г) см, двустворчатый или купе, наличие металлической штанги для одежды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1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с подлокотниками, с регулируемыми механизмом по высоте (газ-лифт) и углом наклона (механизм качания)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обивка - искусственная кожа, искусственная замша (микрофибра), ткань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8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металлическом каркасе с мягким сиденьем, жесткой спинкой, обивка из ткани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станция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2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тип - системный блок  (моноблок), монитор, </w:t>
            </w:r>
            <w:r>
              <w:rPr>
                <w:rFonts w:ascii="Times New Roman" w:hAnsi="Times New Roman"/>
                <w:b w:val="0"/>
                <w:sz w:val="24"/>
              </w:rPr>
              <w:t>устройство ввода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2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DVD-RW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C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E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дюймов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2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блок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6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Gb,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и/или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SSD и/или HDD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операционная система - </w:t>
            </w:r>
            <w:r>
              <w:rPr>
                <w:rFonts w:ascii="Times New Roman" w:hAnsi="Times New Roman"/>
                <w:sz w:val="24"/>
              </w:rPr>
              <w:t>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E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Запасные части (устройства ввода-вывода)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мышь проводная, клавиатура проводная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3000,00,</w:t>
            </w:r>
          </w:p>
          <w:p w14:paraId="7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7000,00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4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6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печати - лазерный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печати - черно-белый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печати - не менее 35 страниц в минуту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интерфейс - USB 2.0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 не более 850 ВА.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аппарат кнопочный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выходом на внутреннюю, городскую и междугородную связь с функцией конференцсвязи.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пульта, рекомендуемая площадь до 20 кв.метров.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20000">
            <w:pPr>
              <w:pStyle w:val="Style_4"/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размеру окна. Срок эксплуатации </w:t>
            </w:r>
            <w:r>
              <w:rPr>
                <w:rFonts w:ascii="Times New Roman" w:hAnsi="Times New Roman"/>
                <w:sz w:val="24"/>
              </w:rPr>
              <w:t>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20000">
            <w:pPr>
              <w:pStyle w:val="Style_4"/>
              <w:widowControl w:val="0"/>
              <w:numPr>
                <w:numId w:val="2"/>
              </w:num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Кабинет начальника структурного подразделения </w:t>
            </w:r>
            <w:r>
              <w:rPr>
                <w:rFonts w:ascii="Times New Roman" w:hAnsi="Times New Roman"/>
                <w:sz w:val="24"/>
              </w:rPr>
              <w:t>Министерства</w:t>
            </w:r>
            <w:r>
              <w:rPr>
                <w:rFonts w:ascii="Times New Roman" w:hAnsi="Times New Roman"/>
                <w:sz w:val="24"/>
              </w:rPr>
              <w:t xml:space="preserve"> (начальник управления, начальник отдела и т.д.)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160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приставной (брифинг)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E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70 х 100 х 70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1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оргтехнику, компьютер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  <w:p w14:paraId="B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  <w:p w14:paraId="B4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  <w:p w14:paraId="B5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220 х 70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240 х 50 х 60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двустворчатый, с зеркалом, наличие металлической штанги для одежды, полки для головных уборов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с подлокотниками, с регулируемыми механизмом по высоте (газ-лифт)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4.8.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металлическом каркасе с мягким сиденьем, жесткой спинкой, обивка из ткани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станция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- системный блок (моноблок), монитор, устройство ввода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2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DVD-RW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</w:t>
            </w:r>
          </w:p>
          <w:p w14:paraId="D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2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3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блок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4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6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Gb,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8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9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SSD и (или) HDD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B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D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F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0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Запасные части (устройства ввода-вывода)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1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202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мышь проводная, клавиатура проводная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3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3000,00, 7000,00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4.10.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 не более 850 ВА.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 (в случае, если начальник располагается в отдельном кабинете)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печати - лазерный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2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печати - черно-белый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2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печати - не менее 35 страниц в минуту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интерфейс - USB 2.0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Телефонный аппарат </w:t>
            </w:r>
            <w:r>
              <w:rPr>
                <w:rFonts w:ascii="Times New Roman" w:hAnsi="Times New Roman"/>
                <w:sz w:val="24"/>
              </w:rPr>
              <w:t>кнопочный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выходом на внутреннюю, </w:t>
            </w:r>
            <w:r>
              <w:rPr>
                <w:rFonts w:ascii="Times New Roman" w:hAnsi="Times New Roman"/>
                <w:sz w:val="24"/>
              </w:rPr>
              <w:t>городскую и междугородную связь с функцией конференц</w:t>
            </w:r>
            <w:r>
              <w:rPr>
                <w:rFonts w:ascii="Times New Roman" w:hAnsi="Times New Roman"/>
                <w:sz w:val="24"/>
              </w:rPr>
              <w:t>связи.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7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 (в случае, если начальник располагается в отдельном кабинете)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пульта, рекомендуемая площадь до 20 кв.метров.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размеру окна.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20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Кабинет заместителя начальника управления, заместителя начальника отдела, сотрудников отдела (за исключением вспомогательного и обслуживающего персонала)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5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7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оргтехнику, компьютер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C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E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140 х 100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3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A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220 х 70 х 50 (В х Ш х Г)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кабинет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 - ДВП, ДСП, ЛДСП, МДФ, двустворчатый, с зеркалом, либо купе, наличие </w:t>
            </w:r>
            <w:r>
              <w:rPr>
                <w:rFonts w:ascii="Times New Roman" w:hAnsi="Times New Roman"/>
                <w:sz w:val="24"/>
              </w:rPr>
              <w:t>металлической штанги для одежды, полки для головных уборов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403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размер не более 240 х 140 х 60 (В х Ш х Г) см при численности сотрудников в кабинете 4 - 10 человек, не более 2400 х 60 (В х Ш х Г) см при численности сотрудников в кабинете 1 - 3 человека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8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с подлокотниками, с регулируемыми механизмом по высоте (газ-лифт), обивка - искусственная кожа, искусственная замша (микрофибра), ткань, нетканые материалы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5.7.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E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металлическом каркасе с мягким сиденьем, жесткой спинкой, обивка из ткани, нетканые материалы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2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станция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4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- системный блок, монитор, устройство ввода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DVD-RW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операционная система - включенная в Единый реестр </w:t>
            </w:r>
            <w:r>
              <w:rPr>
                <w:rFonts w:ascii="Times New Roman" w:hAnsi="Times New Roman"/>
                <w:sz w:val="24"/>
              </w:rPr>
              <w:t>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не более 24 дюймов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блок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- 16 Gb,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HDD не менее 1 Тб и (или) SSD не менее 128 Гб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SSD и (или) HDD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 или встроенный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2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5.8.3.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Запасные части (устройства ввода-вывода)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мышь проводная, клавиатура проводная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603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3000,00,</w:t>
            </w:r>
          </w:p>
          <w:p w14:paraId="6703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7000,00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5.9.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Многофункциональное устройство (принтер, сканер, копир)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A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кабинет (в случае размещения в одном кабинете не более 5 человек)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печати - лазерный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30000">
            <w:pPr>
              <w:spacing w:after="120" w:before="120" w:line="240" w:lineRule="auto"/>
              <w:ind w:firstLine="0"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сканирования - до 1200 х 1200 dpi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печати - черно-белый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печати (сканирования) - не менее 35 страниц в минуту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интерфейс - USB 2.0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5.10.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5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двоих сотрудников (в случае размещения в одном кабинете более 5 человек)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печати - лазерный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печати - черно-белый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печати - не менее 35 страниц в минуту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5.11.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 не более 850 ВА.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аппарат кнопочный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каждого сотрудника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выходом на внутреннюю, городскую и междугородную связь.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5.13.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кабинет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количеству и размеру окна в помещении.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3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Конференц-зал</w:t>
            </w:r>
          </w:p>
        </w:tc>
      </w:tr>
      <w:tr>
        <w:trPr>
          <w:trHeight w:hRule="atLeast" w:val="1243"/>
        </w:trP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президиума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длина стола - не более 5 метров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Трибуна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C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E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Многоместная секция стульев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с жестким соединением в виде рамы на 3 - 5 мест, обивка - ткань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2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рабочий для президиума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обивка - ткань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мультимедийное, презентационное аудио оборудование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возможное оборудование: мультимедийный проектор, дублирующий монитор, длиннофокусный объектив, крепление для проектора, моторизированный настенный экран не более 250 х 200 см, цифровая радиомикрофонная конференц-система, активн</w:t>
            </w:r>
            <w:r>
              <w:rPr>
                <w:rFonts w:ascii="Times New Roman" w:hAnsi="Times New Roman"/>
                <w:sz w:val="24"/>
              </w:rPr>
              <w:t>ая акустика, микшер предусилитель, подавитель акустической связи, универсальный контроллер оборудования, коммутатор, усилите ль-распре делите ль, настольный врезной модуль для подключения, коммутационные кабели, звуковая матрица. Срок эксплуатации - 20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6.6.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зависимости от объема помещения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4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5030000">
            <w:pPr>
              <w:widowControl w:val="0"/>
              <w:spacing w:line="240" w:lineRule="auto"/>
              <w:ind w:firstLine="0" w:left="3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Серверная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в помещении серверного оборудования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1 сервер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80 х 100 х 60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в помещении серверного оборудования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металлическая, обивка – искусственная кожа, ткань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Монитор, устройства ввода-вывода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монитора - 19 дюймов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оборудования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металлический. Срок эксплуатации - 25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</w:t>
            </w:r>
            <w:r>
              <w:rPr>
                <w:rFonts w:ascii="Times New Roman" w:hAnsi="Times New Roman"/>
                <w:b w:val="0"/>
                <w:sz w:val="24"/>
              </w:rPr>
              <w:t>Срок эксплуатации - 10 лет</w:t>
            </w:r>
          </w:p>
          <w:p w14:paraId="D2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бесперебойного питания мощностью 1500 ВА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каждый сервер.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9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Шторы (жалюзи)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размеру окна. 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  <w:r>
              <w:rPr>
                <w:rFonts w:ascii="Times New Roman" w:hAnsi="Times New Roman"/>
                <w:sz w:val="24"/>
              </w:rPr>
              <w:t xml:space="preserve">Копировально-множительное и иное оборудование из расчета 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Многофункциональное устройство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203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метод печати - лазерный или струйный</w:t>
            </w:r>
          </w:p>
          <w:p w14:paraId="E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4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сканирования - 1200 х 1200 точек (дюйм)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6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печати - цветной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двусторонняя печать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8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максимальный формат - </w:t>
            </w:r>
            <w:r>
              <w:rPr>
                <w:rFonts w:ascii="Times New Roman" w:hAnsi="Times New Roman"/>
                <w:b w:val="0"/>
                <w:sz w:val="24"/>
              </w:rPr>
              <w:t>АЗ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903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скорость печати - не менее 30 страниц в минуту для лазерного метода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интерфейс USB, Ethernet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встроенный картридер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D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Сканер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F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0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- потоковый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1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203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цветность - цветной, чернобелый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3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формат - А4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3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скорость сканирования - не менее </w:t>
            </w:r>
            <w:r>
              <w:rPr>
                <w:rFonts w:ascii="Times New Roman" w:hAnsi="Times New Roman"/>
                <w:b w:val="0"/>
                <w:sz w:val="24"/>
              </w:rPr>
              <w:t>35 страниц в мин. в одностороннем режиме, 70 изобр. в мин - в двустороннем режиме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- 7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Ноутбук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3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экрана - не более 17 дюймов, IPS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3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- не более 5 кг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процессора</w:t>
            </w:r>
            <w:r>
              <w:rPr>
                <w:rFonts w:ascii="Times New Roman" w:hAnsi="Times New Roman"/>
                <w:sz w:val="24"/>
              </w:rPr>
              <w:t xml:space="preserve"> - Intel Core i5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частота процессора - 5 ГГц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оперативной памяти - не более 16 Гб, DDR4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3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накопителя - не более 2 Тб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жесткого диска - HDD или SSD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1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оптический привод - DVD-RW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модулей - требуется Wi-Fi, Bluetooth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3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видеоадаптера - дискретный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работы - не менее 3 часов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5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rPr>
          <w:trHeight w:hRule="atLeast" w:val="2116"/>
        </w:trP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предустановленное программное обеспечение - </w:t>
            </w:r>
            <w:r>
              <w:rPr>
                <w:rFonts w:ascii="Times New Roman" w:hAnsi="Times New Roman"/>
                <w:sz w:val="24"/>
              </w:rPr>
              <w:t>включенная в Единый реестр российских программ для электронных вычислительных машин и баз данных, либо без ОС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7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8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9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Брошюровщик для переплета на пластиковую пружину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E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Уничтожитель бумаги (шредер)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20000,00</w:t>
            </w:r>
          </w:p>
        </w:tc>
      </w:tr>
      <w:tr>
        <w:tc>
          <w:tcPr>
            <w:tcW w:type="dxa" w:w="964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2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  <w:r>
              <w:rPr>
                <w:rFonts w:ascii="Times New Roman" w:hAnsi="Times New Roman"/>
                <w:sz w:val="24"/>
              </w:rPr>
              <w:t>Холл, вестибюль, коридоры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Вешалка гардеробная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вешалка с крючками и номерками. Срок эксплуатации - 15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7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8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9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Гардеробный барьер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соответствует длине гардеробной зоны. Срок эксплуатации - 15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</w:tr>
      <w:tr>
        <w:tc>
          <w:tcPr>
            <w:tcW w:type="dxa" w:w="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</w:t>
            </w:r>
          </w:p>
        </w:tc>
        <w:tc>
          <w:tcPr>
            <w:tcW w:type="dxa" w:w="27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E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Стойка для заполнения документов (пристенная </w:t>
            </w:r>
            <w:r>
              <w:rPr>
                <w:rFonts w:ascii="Times New Roman" w:hAnsi="Times New Roman"/>
                <w:sz w:val="24"/>
              </w:rPr>
              <w:t>на ножках)</w:t>
            </w:r>
          </w:p>
        </w:tc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 - ДВП, ДСП, ЛДСП, МДФ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35000,00</w:t>
            </w:r>
          </w:p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 - металлическая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3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не более 150 х 200 х 40 (В х Д х Ш) см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c>
          <w:tcPr>
            <w:tcW w:type="dxa" w:w="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27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эксплуатации - 15 лет</w:t>
            </w:r>
          </w:p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/>
        </w:tc>
      </w:tr>
      <w:tr>
        <w:trPr>
          <w:trHeight w:hRule="atLeast" w:val="2088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в помещении ожидания для посетителей, в холлах, в коридорах, примыкающих к кабинетам, где ведется прием посетителей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7040000">
            <w:pPr>
              <w:widowControl w:val="0"/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10 стульев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8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многоместная секция стульев, основа -металлическая, с жестким соединением в виде рамы на 3 - 5 мест, обивка - ткань. Срок эксплуатации - 7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9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rPr>
          <w:trHeight w:hRule="atLeast" w:val="1922"/>
        </w:trP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в холле, вестибюле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3-5 стульев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D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многоместная секция стульев, основа - металлическая, с жестким соединением в виде рамы на 3 - 5 мест, обивка - ткань. Срок эксплуатации - 7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</w:tr>
      <w:tr>
        <w:tc>
          <w:tcPr>
            <w:tcW w:type="dxa" w:w="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9.6.</w:t>
            </w:r>
          </w:p>
        </w:tc>
        <w:tc>
          <w:tcPr>
            <w:tcW w:type="dxa" w:w="2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Кондиционер</w:t>
            </w:r>
          </w:p>
        </w:tc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- 10 лет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</w:tr>
    </w:tbl>
    <w:p w14:paraId="34040000">
      <w:pPr>
        <w:spacing w:after="160" w:line="264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35040000"/>
    <w:p w14:paraId="36040000">
      <w:pPr>
        <w:sectPr>
          <w:headerReference r:id="rId4" w:type="default"/>
          <w:headerReference r:id="rId9" w:type="first"/>
          <w:footerReference r:id="rId5" w:type="default"/>
          <w:type w:val="nextPage"/>
          <w:pgSz w:h="16848" w:orient="portrait" w:w="11908"/>
          <w:pgMar w:bottom="1134" w:footer="709" w:gutter="0" w:header="709" w:left="1417" w:right="850" w:top="1134"/>
          <w:titlePg/>
        </w:sectPr>
      </w:pPr>
    </w:p>
    <w:p w14:paraId="3704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</w:p>
    <w:p w14:paraId="3804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Перечень, нормативы количества, потребительские свойства</w:t>
      </w:r>
    </w:p>
    <w:p w14:paraId="3904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характеристики</w:t>
      </w:r>
      <w:r>
        <w:rPr>
          <w:rFonts w:ascii="Times New Roman" w:hAnsi="Times New Roman"/>
          <w:sz w:val="28"/>
        </w:rPr>
        <w:t xml:space="preserve"> бумажной продукции и канцелярских принадлежностей</w:t>
      </w:r>
    </w:p>
    <w:p w14:paraId="3A040000">
      <w:pPr>
        <w:spacing w:after="160" w:line="240" w:lineRule="auto"/>
        <w:ind w:hanging="360" w:left="720"/>
        <w:contextualSpacing w:val="1"/>
        <w:jc w:val="center"/>
        <w:rPr>
          <w:rFonts w:ascii="Times New Roman" w:hAnsi="Times New Roman"/>
          <w:sz w:val="28"/>
        </w:rPr>
      </w:pPr>
    </w:p>
    <w:p w14:paraId="3B04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Нормативы бумажной продукции и канцелярских принадлежностей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14:paraId="3C040000">
      <w:pPr>
        <w:spacing w:after="160" w:line="240" w:lineRule="auto"/>
        <w:ind w:hanging="360" w:left="72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6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"/>
        <w:gridCol w:w="997"/>
        <w:gridCol w:w="4223"/>
        <w:gridCol w:w="1276"/>
        <w:gridCol w:w="1701"/>
        <w:gridCol w:w="1701"/>
        <w:gridCol w:w="1701"/>
        <w:gridCol w:w="3451"/>
      </w:tblGrid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бумажной продукции и канцелярских принадлежностей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0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Количество, не более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Цена, руб.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2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использования (год, лет)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4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5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 офисная 80 г/кв. метр, А4, 500 листов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6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пачка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7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8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9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Бумага офисная 80 г/кв. метр, A3, 500 листов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пачка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Флажки-закладки самоклеящиеся цветные, 100 листов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9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A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Папка-регистратор с арочным механизмом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B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D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E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F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0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1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 картонная со скоросшивателем, А4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2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7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Файл перфорированный, упаковка 100 штук, А4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40000">
            <w:pPr>
              <w:spacing w:line="240" w:lineRule="auto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E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F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Магнитная доска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0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2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3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5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Ежедневник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руководителя и каждого заместителя руководителя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  <w:r>
              <w:rPr>
                <w:rFonts w:ascii="Times New Roman" w:hAnsi="Times New Roman"/>
                <w:sz w:val="24"/>
              </w:rPr>
              <w:t>, каждого начальника структурного подразделения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Бланк "Почетная грамота", "Благодарность" и т.п.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 адресная с тиснением "На подпись", А4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Корзина для бумаг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Степлер для бумаг № 24/6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8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9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Степлер для бумаг № 10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B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C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D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E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F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0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Скобы для степлера № 24/6, 1000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2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3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Скобы для степлера № 10, 1000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Антистеплер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3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4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5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Дырокол большой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Ножницы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Зажимы для бумаг 15-19 мм, комплект 12 штук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коробка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Зажимы для бумаг 25 - 32 мм, комплект 12 штук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коробка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Зажимы для бумаг 41 - 51 мм, комплект 12 штук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2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коробка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Скрепки для бумаг маленькие, коробка 100 штук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9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коробка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C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Скрепки для бумаг большие, коробка 100 штук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коробка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2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3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5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6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Клей-карандаш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7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8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9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B040000">
            <w:pPr>
              <w:spacing w:after="120" w:before="120" w:line="240" w:lineRule="auto"/>
              <w:ind w:firstLine="0" w:left="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 (1 на двух сотрудников)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C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D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Клейкая лента (скотч широкий и узкий)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E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F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каждого вида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0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1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2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3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Точилка механическая с контейнером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40000">
            <w:pPr>
              <w:spacing w:after="120" w:before="120" w:line="240" w:lineRule="auto"/>
              <w:ind w:firstLine="0" w:left="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4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4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Ластик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4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4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0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1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2050000">
            <w:pPr>
              <w:spacing w:after="120" w:before="120" w:line="240" w:lineRule="auto"/>
              <w:ind w:firstLine="0" w:left="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Карандаш чернографитовый без резинки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3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4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5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6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7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8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9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 шариковая синяя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A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B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C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D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E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0F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0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Ручка шариковая черная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1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2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3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4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5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6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7050000">
            <w:pPr>
              <w:spacing w:after="120" w:before="120" w:line="240" w:lineRule="auto"/>
              <w:ind w:firstLine="0" w:left="120" w:right="12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Стержень для </w:t>
            </w:r>
            <w:r>
              <w:rPr>
                <w:rFonts w:ascii="Times New Roman" w:hAnsi="Times New Roman"/>
                <w:b w:val="0"/>
                <w:sz w:val="24"/>
              </w:rPr>
              <w:t>шариковой ручки</w:t>
            </w:r>
            <w:r>
              <w:rPr>
                <w:rFonts w:ascii="Times New Roman" w:hAnsi="Times New Roman"/>
                <w:sz w:val="24"/>
              </w:rPr>
              <w:t xml:space="preserve"> (черный или синий)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8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9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A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B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C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D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E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Текстовыделитель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1F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0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1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2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3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 (1 на двух сотрудников)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4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5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Линейка деревянная, 30 см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6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7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8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9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A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B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C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Калькулятор 16-разрядный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D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E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2F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0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1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каждого основного </w:t>
            </w:r>
            <w:r>
              <w:rPr>
                <w:rFonts w:ascii="Times New Roman" w:hAnsi="Times New Roman"/>
                <w:sz w:val="24"/>
              </w:rPr>
              <w:t>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2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3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USB флеш-накопитель, 8 Гб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4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5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6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7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8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кабинет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9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A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Маркер для магнитной доски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B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C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D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E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3F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одну доску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0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1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Губка, жидкость для очистки доски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2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3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4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5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6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одну доску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7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8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Сетевой фильтр (длина шнура - не менее 3 метров, количество выходных розеток типа EURO - 6 штук)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9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A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B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C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D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E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4F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Чистящие салфетки для оргтехники, 100 штук в тубе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0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1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2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3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4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5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6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Картридж для принтера черно-белый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7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8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9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A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B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один принтер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C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D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Тонер-картридж для многофункционального устройства (далее - МФУ) черно-белый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E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5F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0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1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2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одно МФУ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3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4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Тонер-картридж для МФУ (пурпурный, синий, желтый, черный)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5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6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7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8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9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одно МФУ (4 цвета по 2 штуки)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A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B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Подложка картонная разного размера, 100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C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D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E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6F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0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1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2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Пружина пластиковая 12 мм, 100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3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4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5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6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7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8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9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Пружина пластиковая 14 мм, 100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A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B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C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D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E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7F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0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Пружина пластиковая 16 мм, 100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1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2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3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4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5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6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7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Обложка прозрачная разного размера, 100 штук в упаковке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8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упаковок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9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A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B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C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D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E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Нить для прошивки документов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8F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0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1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2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3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структурное </w:t>
            </w:r>
            <w:r>
              <w:rPr>
                <w:rFonts w:ascii="Times New Roman" w:hAnsi="Times New Roman"/>
                <w:sz w:val="24"/>
              </w:rPr>
              <w:t>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4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5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Шило канцелярское для сшивания документов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6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7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8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9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A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B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C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Игла для сшивания документов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D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E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9F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0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1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структурное подразделение (отдел)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2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3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Печать самонаборная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4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5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6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7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8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9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A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Штамп самонаборный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B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C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D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E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AF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каждого основного сотрудника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0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1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Штемпельная подушка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2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3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4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5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6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7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8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Краска для штемпельной подушки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9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A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B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C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D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E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BF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Фотокамера цифровая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0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1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2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3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4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5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6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Фоторамка со стеклом 21 х 30 см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7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8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9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A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B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C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D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Информационный стенд настенный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E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CF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0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1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2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3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4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Информационный стенд-стойка в вестибюле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5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6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7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8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9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  <w:tr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A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type="dxa" w:w="52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B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Опечатывающее устройство с флажком,</w:t>
            </w:r>
          </w:p>
          <w:p w14:paraId="DC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 16371-93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D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E050000">
            <w:pPr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DF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700,00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0050000">
            <w:pPr>
              <w:widowControl w:val="0"/>
              <w:spacing w:line="240" w:lineRule="auto"/>
              <w:ind w:hanging="142" w:lef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105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Министерство</w:t>
            </w:r>
          </w:p>
        </w:tc>
      </w:tr>
    </w:tbl>
    <w:p w14:paraId="E2050000">
      <w:pPr>
        <w:spacing w:after="0" w:before="0" w:line="240" w:lineRule="auto"/>
        <w:ind w:firstLine="420" w:left="120" w:right="1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&lt;*&gt; ГОСТ для исполнительных органов, осуществляющих контрольную (надзорную) деятельность и функцию бухгалтерского учета установить количество - не более 12 пачек в год на каждого основного сотрудника.</w:t>
      </w:r>
    </w:p>
    <w:p w14:paraId="E3050000">
      <w:pPr>
        <w:spacing w:after="0" w:before="0" w:line="240" w:lineRule="auto"/>
        <w:ind w:firstLine="420" w:left="120" w:right="1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&lt;**&gt; Для исполнительных органов, осуществляющих контрольную (надзорную) деятельность, государственную регистрацию актов гражданского состояния и функцию бухгалтерского учета, установить количество - не более 20 штук в год на каждого основного сотрудника.</w:t>
      </w:r>
    </w:p>
    <w:p w14:paraId="E4050000">
      <w:pPr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E5050000">
      <w:pPr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E605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Перечень, н</w:t>
      </w:r>
      <w:r>
        <w:rPr>
          <w:rFonts w:ascii="Times New Roman" w:hAnsi="Times New Roman"/>
          <w:sz w:val="28"/>
        </w:rPr>
        <w:t>ормативы количества, потребительские свойства</w:t>
      </w:r>
    </w:p>
    <w:p w14:paraId="E7050000">
      <w:pPr>
        <w:spacing w:after="160" w:line="240" w:lineRule="auto"/>
        <w:ind w:firstLine="0" w:left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характеристики хозяйственных товаров и товаров для бытовых нужд</w:t>
      </w:r>
    </w:p>
    <w:p w14:paraId="E8050000">
      <w:pPr>
        <w:spacing w:after="160" w:line="240" w:lineRule="auto"/>
        <w:ind w:firstLine="0" w:left="720"/>
        <w:contextualSpacing w:val="1"/>
        <w:jc w:val="right"/>
        <w:rPr>
          <w:rFonts w:ascii="Times New Roman" w:hAnsi="Times New Roman"/>
          <w:sz w:val="28"/>
        </w:rPr>
      </w:pPr>
    </w:p>
    <w:p w14:paraId="E9050000">
      <w:pPr>
        <w:spacing w:after="160" w:line="240" w:lineRule="auto"/>
        <w:ind w:firstLine="0" w:left="72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7</w:t>
      </w:r>
    </w:p>
    <w:tbl>
      <w:tblPr>
        <w:tblStyle w:val="Style_2"/>
        <w:tblW w:type="auto" w:w="0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4"/>
        <w:gridCol w:w="4551"/>
        <w:gridCol w:w="1650"/>
        <w:gridCol w:w="1575"/>
        <w:gridCol w:w="1950"/>
        <w:gridCol w:w="2175"/>
        <w:gridCol w:w="3140"/>
      </w:tblGrid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A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4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B050000">
            <w:pPr>
              <w:spacing w:after="120" w:before="120" w:line="240" w:lineRule="auto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хозяйственных товаров и товаров для бытовых нужд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C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D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 за единицу, не более (руб.)</w:t>
            </w:r>
          </w:p>
          <w:p w14:paraId="EF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0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Срок использования (год, лет)</w:t>
            </w: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105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2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305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Лестница-стремянка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4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5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6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10000,00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7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805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Министерство</w:t>
            </w:r>
          </w:p>
        </w:tc>
      </w:tr>
      <w:tr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9050000">
            <w:pPr>
              <w:pStyle w:val="Style_4"/>
              <w:widowControl w:val="0"/>
              <w:spacing w:line="240" w:lineRule="auto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A05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Батарейки АА, ААА и другие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B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C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1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D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2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E05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top"/>
          </w:tcPr>
          <w:p w14:paraId="FF05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Министерство</w:t>
            </w:r>
          </w:p>
        </w:tc>
      </w:tr>
    </w:tbl>
    <w:p w14:paraId="00060000">
      <w:pPr>
        <w:ind/>
        <w:jc w:val="center"/>
        <w:rPr>
          <w:rFonts w:ascii="Times New Roman" w:hAnsi="Times New Roman"/>
          <w:sz w:val="24"/>
        </w:rPr>
      </w:pPr>
    </w:p>
    <w:sectPr>
      <w:headerReference r:id="rId6" w:type="default"/>
      <w:headerReference r:id="rId10" w:type="first"/>
      <w:footerReference r:id="rId7" w:type="default"/>
      <w:footerReference r:id="rId11" w:type="first"/>
      <w:type w:val="nextPage"/>
      <w:pgSz w:h="11908" w:orient="landscape" w:w="16848"/>
      <w:pgMar w:bottom="567" w:footer="709" w:gutter="0" w:header="709" w:left="56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/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11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5000000"/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A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D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ind/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  <w:p w14:paraId="0F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4_ch"/>
    <w:link w:val="Style_7"/>
    <w:rPr>
      <w:rFonts w:ascii="Arial" w:hAnsi="Arial"/>
      <w:b w:val="1"/>
      <w:i w:val="1"/>
      <w:sz w:val="22"/>
    </w:rPr>
  </w:style>
  <w:style w:styleId="Style_8" w:type="paragraph">
    <w:name w:val="List Paragraph"/>
    <w:basedOn w:val="Style_4"/>
    <w:link w:val="Style_8_ch"/>
    <w:pPr>
      <w:ind w:firstLine="0" w:left="720"/>
      <w:contextualSpacing w:val="1"/>
    </w:pPr>
  </w:style>
  <w:style w:styleId="Style_8_ch" w:type="character">
    <w:name w:val="List Paragraph"/>
    <w:basedOn w:val="Style_4_ch"/>
    <w:link w:val="Style_8"/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basedOn w:val="Style_4"/>
    <w:link w:val="Style_11_ch"/>
    <w:pPr>
      <w:spacing w:after="0" w:line="240" w:lineRule="auto"/>
      <w:ind/>
    </w:pPr>
    <w:rPr>
      <w:sz w:val="20"/>
    </w:rPr>
  </w:style>
  <w:style w:styleId="Style_11_ch" w:type="character">
    <w:name w:val="Endnote"/>
    <w:basedOn w:val="Style_4_ch"/>
    <w:link w:val="Style_11"/>
    <w:rPr>
      <w:sz w:val="20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Endnote"/>
    <w:basedOn w:val="Style_4"/>
    <w:link w:val="Style_13_ch"/>
    <w:pPr>
      <w:spacing w:after="0" w:line="240" w:lineRule="auto"/>
      <w:ind/>
    </w:pPr>
    <w:rPr>
      <w:sz w:val="20"/>
    </w:rPr>
  </w:style>
  <w:style w:styleId="Style_13_ch" w:type="character">
    <w:name w:val="Endnote"/>
    <w:basedOn w:val="Style_4_ch"/>
    <w:link w:val="Style_13"/>
    <w:rPr>
      <w:sz w:val="20"/>
    </w:rPr>
  </w:style>
  <w:style w:styleId="Style_14" w:type="paragraph">
    <w:name w:val="Heading 7 Char"/>
    <w:basedOn w:val="Style_15"/>
    <w:link w:val="Style_14_ch"/>
    <w:rPr>
      <w:rFonts w:ascii="Arial" w:hAnsi="Arial"/>
      <w:b w:val="1"/>
      <w:i w:val="1"/>
      <w:sz w:val="22"/>
    </w:rPr>
  </w:style>
  <w:style w:styleId="Style_14_ch" w:type="character">
    <w:name w:val="Heading 7 Char"/>
    <w:basedOn w:val="Style_15_ch"/>
    <w:link w:val="Style_14"/>
    <w:rPr>
      <w:rFonts w:ascii="Arial" w:hAnsi="Arial"/>
      <w:b w:val="1"/>
      <w:i w:val="1"/>
      <w:sz w:val="22"/>
    </w:rPr>
  </w:style>
  <w:style w:styleId="Style_16" w:type="paragraph">
    <w:name w:val="Heading 3 Char"/>
    <w:basedOn w:val="Style_15"/>
    <w:link w:val="Style_16_ch"/>
    <w:rPr>
      <w:rFonts w:ascii="Arial" w:hAnsi="Arial"/>
      <w:sz w:val="30"/>
    </w:rPr>
  </w:style>
  <w:style w:styleId="Style_16_ch" w:type="character">
    <w:name w:val="Heading 3 Char"/>
    <w:basedOn w:val="Style_15_ch"/>
    <w:link w:val="Style_16"/>
    <w:rPr>
      <w:rFonts w:ascii="Arial" w:hAnsi="Arial"/>
      <w:sz w:val="30"/>
    </w:rPr>
  </w:style>
  <w:style w:styleId="Style_17" w:type="paragraph">
    <w:name w:val="Intense Quote Char"/>
    <w:link w:val="Style_17_ch"/>
    <w:rPr>
      <w:i w:val="1"/>
    </w:rPr>
  </w:style>
  <w:style w:styleId="Style_17_ch" w:type="character">
    <w:name w:val="Intense Quote Char"/>
    <w:link w:val="Style_17"/>
    <w:rPr>
      <w:i w:val="1"/>
    </w:rPr>
  </w:style>
  <w:style w:styleId="Style_18" w:type="paragraph">
    <w:name w:val="table of figures"/>
    <w:basedOn w:val="Style_4"/>
    <w:next w:val="Style_4"/>
    <w:link w:val="Style_18_ch"/>
    <w:pPr>
      <w:spacing w:after="0"/>
      <w:ind/>
    </w:pPr>
  </w:style>
  <w:style w:styleId="Style_18_ch" w:type="character">
    <w:name w:val="table of figures"/>
    <w:basedOn w:val="Style_4_ch"/>
    <w:link w:val="Style_18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9" w:type="paragraph">
    <w:name w:val="Footnote"/>
    <w:basedOn w:val="Style_4"/>
    <w:link w:val="Style_19_ch"/>
    <w:pPr>
      <w:spacing w:after="40" w:line="240" w:lineRule="auto"/>
      <w:ind/>
    </w:pPr>
    <w:rPr>
      <w:sz w:val="18"/>
    </w:rPr>
  </w:style>
  <w:style w:styleId="Style_19_ch" w:type="character">
    <w:name w:val="Footnote"/>
    <w:basedOn w:val="Style_4_ch"/>
    <w:link w:val="Style_19"/>
    <w:rPr>
      <w:sz w:val="18"/>
    </w:rPr>
  </w:style>
  <w:style w:styleId="Style_20" w:type="paragraph">
    <w:name w:val="Heading 6 Char"/>
    <w:basedOn w:val="Style_15"/>
    <w:link w:val="Style_20_ch"/>
    <w:rPr>
      <w:rFonts w:ascii="Arial" w:hAnsi="Arial"/>
      <w:b w:val="1"/>
      <w:sz w:val="22"/>
    </w:rPr>
  </w:style>
  <w:style w:styleId="Style_20_ch" w:type="character">
    <w:name w:val="Heading 6 Char"/>
    <w:basedOn w:val="Style_15_ch"/>
    <w:link w:val="Style_20"/>
    <w:rPr>
      <w:rFonts w:ascii="Arial" w:hAnsi="Arial"/>
      <w:b w:val="1"/>
      <w:sz w:val="22"/>
    </w:rPr>
  </w:style>
  <w:style w:styleId="Style_21" w:type="paragraph">
    <w:name w:val="Subtitle Char"/>
    <w:basedOn w:val="Style_15"/>
    <w:link w:val="Style_21_ch"/>
    <w:rPr>
      <w:sz w:val="24"/>
    </w:rPr>
  </w:style>
  <w:style w:styleId="Style_21_ch" w:type="character">
    <w:name w:val="Subtitle Char"/>
    <w:basedOn w:val="Style_15_ch"/>
    <w:link w:val="Style_21"/>
    <w:rPr>
      <w:sz w:val="24"/>
    </w:rPr>
  </w:style>
  <w:style w:styleId="Style_22" w:type="paragraph">
    <w:name w:val="heading 9"/>
    <w:basedOn w:val="Style_4"/>
    <w:next w:val="Style_4"/>
    <w:link w:val="Style_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4_ch"/>
    <w:link w:val="Style_22"/>
    <w:rPr>
      <w:rFonts w:ascii="Arial" w:hAnsi="Arial"/>
      <w:i w:val="1"/>
      <w:sz w:val="21"/>
    </w:rPr>
  </w:style>
  <w:style w:styleId="Style_23" w:type="paragraph">
    <w:name w:val="Heading 4 Char"/>
    <w:basedOn w:val="Style_15"/>
    <w:link w:val="Style_23_ch"/>
    <w:rPr>
      <w:rFonts w:ascii="Arial" w:hAnsi="Arial"/>
      <w:b w:val="1"/>
      <w:sz w:val="26"/>
    </w:rPr>
  </w:style>
  <w:style w:styleId="Style_23_ch" w:type="character">
    <w:name w:val="Heading 4 Char"/>
    <w:basedOn w:val="Style_15_ch"/>
    <w:link w:val="Style_23"/>
    <w:rPr>
      <w:rFonts w:ascii="Arial" w:hAnsi="Arial"/>
      <w:b w:val="1"/>
      <w:sz w:val="26"/>
    </w:rPr>
  </w:style>
  <w:style w:styleId="Style_24" w:type="paragraph">
    <w:name w:val="Caption"/>
    <w:basedOn w:val="Style_4"/>
    <w:next w:val="Style_4"/>
    <w:link w:val="Style_24_ch"/>
    <w:pPr>
      <w:spacing w:line="276" w:lineRule="auto"/>
      <w:ind/>
    </w:pPr>
    <w:rPr>
      <w:b w:val="1"/>
      <w:color w:themeColor="accent1" w:val="5B9BD5"/>
      <w:sz w:val="18"/>
    </w:rPr>
  </w:style>
  <w:style w:styleId="Style_24_ch" w:type="character">
    <w:name w:val="Caption"/>
    <w:basedOn w:val="Style_4_ch"/>
    <w:link w:val="Style_24"/>
    <w:rPr>
      <w:b w:val="1"/>
      <w:color w:themeColor="accent1" w:val="5B9BD5"/>
      <w:sz w:val="18"/>
    </w:rPr>
  </w:style>
  <w:style w:styleId="Style_25" w:type="paragraph">
    <w:name w:val="Heading 9 Char"/>
    <w:basedOn w:val="Style_15"/>
    <w:link w:val="Style_25_ch"/>
    <w:rPr>
      <w:rFonts w:ascii="Arial" w:hAnsi="Arial"/>
      <w:i w:val="1"/>
      <w:sz w:val="21"/>
    </w:rPr>
  </w:style>
  <w:style w:styleId="Style_25_ch" w:type="character">
    <w:name w:val="Heading 9 Char"/>
    <w:basedOn w:val="Style_15_ch"/>
    <w:link w:val="Style_25"/>
    <w:rPr>
      <w:rFonts w:ascii="Arial" w:hAnsi="Arial"/>
      <w:i w:val="1"/>
      <w:sz w:val="21"/>
    </w:rPr>
  </w:style>
  <w:style w:styleId="Style_26" w:type="paragraph">
    <w:name w:val="footnote reference"/>
    <w:basedOn w:val="Style_15"/>
    <w:link w:val="Style_26_ch"/>
    <w:rPr>
      <w:vertAlign w:val="superscript"/>
    </w:rPr>
  </w:style>
  <w:style w:styleId="Style_26_ch" w:type="character">
    <w:name w:val="footnote reference"/>
    <w:basedOn w:val="Style_15_ch"/>
    <w:link w:val="Style_26"/>
    <w:rPr>
      <w:vertAlign w:val="superscript"/>
    </w:rPr>
  </w:style>
  <w:style w:styleId="Style_27" w:type="paragraph">
    <w:name w:val="Footer"/>
    <w:basedOn w:val="Style_4"/>
    <w:link w:val="Style_27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7_ch" w:type="character">
    <w:name w:val="Footer"/>
    <w:basedOn w:val="Style_4_ch"/>
    <w:link w:val="Style_27"/>
    <w:rPr>
      <w:rFonts w:ascii="Times New Roman" w:hAnsi="Times New Roman"/>
      <w:sz w:val="28"/>
    </w:rPr>
  </w:style>
  <w:style w:styleId="Style_28" w:type="paragraph">
    <w:name w:val="Plain Text"/>
    <w:basedOn w:val="Style_4"/>
    <w:link w:val="Style_28_ch"/>
    <w:pPr>
      <w:spacing w:after="0" w:line="240" w:lineRule="auto"/>
      <w:ind/>
    </w:pPr>
    <w:rPr>
      <w:rFonts w:ascii="Calibri" w:hAnsi="Calibri"/>
    </w:rPr>
  </w:style>
  <w:style w:styleId="Style_28_ch" w:type="character">
    <w:name w:val="Plain Text"/>
    <w:basedOn w:val="Style_4_ch"/>
    <w:link w:val="Style_28"/>
    <w:rPr>
      <w:rFonts w:ascii="Calibri" w:hAnsi="Calibri"/>
    </w:rPr>
  </w:style>
  <w:style w:styleId="Style_29" w:type="paragraph">
    <w:name w:val="toc 3"/>
    <w:next w:val="Style_4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Balloon Text"/>
    <w:basedOn w:val="Style_4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4_ch"/>
    <w:link w:val="Style_30"/>
    <w:rPr>
      <w:rFonts w:ascii="Segoe UI" w:hAnsi="Segoe UI"/>
      <w:sz w:val="18"/>
    </w:rPr>
  </w:style>
  <w:style w:styleId="Style_31" w:type="paragraph">
    <w:name w:val="End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Endnote"/>
    <w:link w:val="Style_31"/>
    <w:rPr>
      <w:rFonts w:ascii="XO Thames" w:hAnsi="XO Thames"/>
      <w:sz w:val="22"/>
    </w:rPr>
  </w:style>
  <w:style w:styleId="Style_32" w:type="paragraph">
    <w:name w:val="Footnote"/>
    <w:basedOn w:val="Style_4"/>
    <w:link w:val="Style_32_ch"/>
    <w:pPr>
      <w:spacing w:after="40" w:line="240" w:lineRule="auto"/>
      <w:ind/>
    </w:pPr>
    <w:rPr>
      <w:sz w:val="18"/>
    </w:rPr>
  </w:style>
  <w:style w:styleId="Style_32_ch" w:type="character">
    <w:name w:val="Footnote"/>
    <w:basedOn w:val="Style_4_ch"/>
    <w:link w:val="Style_32"/>
    <w:rPr>
      <w:sz w:val="18"/>
    </w:rPr>
  </w:style>
  <w:style w:styleId="Style_33" w:type="paragraph">
    <w:name w:val="heading 5"/>
    <w:next w:val="Style_4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4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Quote"/>
    <w:basedOn w:val="Style_4"/>
    <w:next w:val="Style_4"/>
    <w:link w:val="Style_35_ch"/>
    <w:pPr>
      <w:ind w:firstLine="0" w:left="720" w:right="720"/>
    </w:pPr>
    <w:rPr>
      <w:i w:val="1"/>
    </w:rPr>
  </w:style>
  <w:style w:styleId="Style_35_ch" w:type="character">
    <w:name w:val="Quote"/>
    <w:basedOn w:val="Style_4_ch"/>
    <w:link w:val="Style_35"/>
    <w:rPr>
      <w:i w:val="1"/>
    </w:rPr>
  </w:style>
  <w:style w:styleId="Style_36" w:type="paragraph">
    <w:name w:val="Hyperlink"/>
    <w:basedOn w:val="Style_15"/>
    <w:link w:val="Style_36_ch"/>
    <w:rPr>
      <w:color w:themeColor="hyperlink" w:val="0563C1"/>
      <w:u w:val="single"/>
    </w:rPr>
  </w:style>
  <w:style w:styleId="Style_36_ch" w:type="character">
    <w:name w:val="Hyperlink"/>
    <w:basedOn w:val="Style_15_ch"/>
    <w:link w:val="Style_36"/>
    <w:rPr>
      <w:color w:themeColor="hyperlink" w:val="0563C1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heading 8"/>
    <w:basedOn w:val="Style_4"/>
    <w:next w:val="Style_4"/>
    <w:link w:val="Style_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8_ch" w:type="character">
    <w:name w:val="heading 8"/>
    <w:basedOn w:val="Style_4_ch"/>
    <w:link w:val="Style_38"/>
    <w:rPr>
      <w:rFonts w:ascii="Arial" w:hAnsi="Arial"/>
      <w:i w:val="1"/>
      <w:sz w:val="22"/>
    </w:rPr>
  </w:style>
  <w:style w:styleId="Style_39" w:type="paragraph">
    <w:name w:val="toc 1"/>
    <w:next w:val="Style_4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ing 5 Char"/>
    <w:basedOn w:val="Style_15"/>
    <w:link w:val="Style_40_ch"/>
    <w:rPr>
      <w:rFonts w:ascii="Arial" w:hAnsi="Arial"/>
      <w:b w:val="1"/>
      <w:sz w:val="24"/>
    </w:rPr>
  </w:style>
  <w:style w:styleId="Style_40_ch" w:type="character">
    <w:name w:val="Heading 5 Char"/>
    <w:basedOn w:val="Style_15_ch"/>
    <w:link w:val="Style_40"/>
    <w:rPr>
      <w:rFonts w:ascii="Arial" w:hAnsi="Arial"/>
      <w:b w:val="1"/>
      <w:sz w:val="24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toc 9"/>
    <w:next w:val="Style_4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Heading 8 Char"/>
    <w:basedOn w:val="Style_15"/>
    <w:link w:val="Style_43_ch"/>
    <w:rPr>
      <w:rFonts w:ascii="Arial" w:hAnsi="Arial"/>
      <w:i w:val="1"/>
      <w:sz w:val="22"/>
    </w:rPr>
  </w:style>
  <w:style w:styleId="Style_43_ch" w:type="character">
    <w:name w:val="Heading 8 Char"/>
    <w:basedOn w:val="Style_15_ch"/>
    <w:link w:val="Style_43"/>
    <w:rPr>
      <w:rFonts w:ascii="Arial" w:hAnsi="Arial"/>
      <w:i w:val="1"/>
      <w:sz w:val="22"/>
    </w:rPr>
  </w:style>
  <w:style w:styleId="Style_44" w:type="paragraph">
    <w:name w:val="Quote Char"/>
    <w:link w:val="Style_44_ch"/>
    <w:rPr>
      <w:i w:val="1"/>
    </w:rPr>
  </w:style>
  <w:style w:styleId="Style_44_ch" w:type="character">
    <w:name w:val="Quote Char"/>
    <w:link w:val="Style_44"/>
    <w:rPr>
      <w:i w:val="1"/>
    </w:rPr>
  </w:style>
  <w:style w:styleId="Style_45" w:type="paragraph">
    <w:name w:val="toc 8"/>
    <w:next w:val="Style_4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Footer Char"/>
    <w:basedOn w:val="Style_15"/>
    <w:link w:val="Style_46_ch"/>
  </w:style>
  <w:style w:styleId="Style_46_ch" w:type="character">
    <w:name w:val="Footer Char"/>
    <w:basedOn w:val="Style_15_ch"/>
    <w:link w:val="Style_46"/>
  </w:style>
  <w:style w:styleId="Style_47" w:type="paragraph">
    <w:name w:val="Caption Char"/>
    <w:basedOn w:val="Style_24"/>
    <w:link w:val="Style_47_ch"/>
  </w:style>
  <w:style w:styleId="Style_47_ch" w:type="character">
    <w:name w:val="Caption Char"/>
    <w:basedOn w:val="Style_24_ch"/>
    <w:link w:val="Style_47"/>
  </w:style>
  <w:style w:styleId="Style_48" w:type="paragraph">
    <w:name w:val="TOC Heading"/>
    <w:link w:val="Style_48_ch"/>
  </w:style>
  <w:style w:styleId="Style_48_ch" w:type="character">
    <w:name w:val="TOC Heading"/>
    <w:link w:val="Style_48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49" w:type="paragraph">
    <w:name w:val="toc 5"/>
    <w:next w:val="Style_4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Heading 1 Char"/>
    <w:basedOn w:val="Style_15"/>
    <w:link w:val="Style_50_ch"/>
    <w:rPr>
      <w:rFonts w:ascii="Arial" w:hAnsi="Arial"/>
      <w:sz w:val="40"/>
    </w:rPr>
  </w:style>
  <w:style w:styleId="Style_50_ch" w:type="character">
    <w:name w:val="Heading 1 Char"/>
    <w:basedOn w:val="Style_15_ch"/>
    <w:link w:val="Style_50"/>
    <w:rPr>
      <w:rFonts w:ascii="Arial" w:hAnsi="Arial"/>
      <w:sz w:val="40"/>
    </w:rPr>
  </w:style>
  <w:style w:styleId="Style_51" w:type="paragraph">
    <w:name w:val="endnote reference"/>
    <w:basedOn w:val="Style_15"/>
    <w:link w:val="Style_51_ch"/>
    <w:rPr>
      <w:vertAlign w:val="superscript"/>
    </w:rPr>
  </w:style>
  <w:style w:styleId="Style_51_ch" w:type="character">
    <w:name w:val="endnote reference"/>
    <w:basedOn w:val="Style_15_ch"/>
    <w:link w:val="Style_51"/>
    <w:rPr>
      <w:vertAlign w:val="superscript"/>
    </w:rPr>
  </w:style>
  <w:style w:styleId="Style_52" w:type="paragraph">
    <w:name w:val="No Spacing"/>
    <w:link w:val="Style_52_ch"/>
    <w:pPr>
      <w:spacing w:after="0" w:before="0" w:line="240" w:lineRule="auto"/>
      <w:ind/>
    </w:pPr>
  </w:style>
  <w:style w:styleId="Style_52_ch" w:type="character">
    <w:name w:val="No Spacing"/>
    <w:link w:val="Style_52"/>
  </w:style>
  <w:style w:styleId="Style_53" w:type="paragraph">
    <w:name w:val="Title Char"/>
    <w:basedOn w:val="Style_15"/>
    <w:link w:val="Style_53_ch"/>
    <w:rPr>
      <w:sz w:val="48"/>
    </w:rPr>
  </w:style>
  <w:style w:styleId="Style_53_ch" w:type="character">
    <w:name w:val="Title Char"/>
    <w:basedOn w:val="Style_15_ch"/>
    <w:link w:val="Style_53"/>
    <w:rPr>
      <w:sz w:val="48"/>
    </w:rPr>
  </w:style>
  <w:style w:styleId="Style_54" w:type="paragraph">
    <w:name w:val="Intense Quote"/>
    <w:basedOn w:val="Style_4"/>
    <w:next w:val="Style_4"/>
    <w:link w:val="Style_54_ch"/>
    <w:pPr>
      <w:ind w:firstLine="0" w:left="720" w:right="720"/>
      <w:contextualSpacing w:val="0"/>
    </w:pPr>
    <w:rPr>
      <w:i w:val="1"/>
    </w:rPr>
  </w:style>
  <w:style w:styleId="Style_54_ch" w:type="character">
    <w:name w:val="Intense Quote"/>
    <w:basedOn w:val="Style_4_ch"/>
    <w:link w:val="Style_54"/>
    <w:rPr>
      <w:i w:val="1"/>
    </w:rPr>
  </w:style>
  <w:style w:styleId="Style_55" w:type="paragraph">
    <w:name w:val="Subtitle"/>
    <w:next w:val="Style_4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Heading 2 Char"/>
    <w:basedOn w:val="Style_15"/>
    <w:link w:val="Style_56_ch"/>
    <w:rPr>
      <w:rFonts w:ascii="Arial" w:hAnsi="Arial"/>
      <w:sz w:val="34"/>
    </w:rPr>
  </w:style>
  <w:style w:styleId="Style_56_ch" w:type="character">
    <w:name w:val="Heading 2 Char"/>
    <w:basedOn w:val="Style_15_ch"/>
    <w:link w:val="Style_56"/>
    <w:rPr>
      <w:rFonts w:ascii="Arial" w:hAnsi="Arial"/>
      <w:sz w:val="34"/>
    </w:rPr>
  </w:style>
  <w:style w:styleId="Style_57" w:type="paragraph">
    <w:name w:val="Header Char"/>
    <w:basedOn w:val="Style_15"/>
    <w:link w:val="Style_57_ch"/>
  </w:style>
  <w:style w:styleId="Style_57_ch" w:type="character">
    <w:name w:val="Header Char"/>
    <w:basedOn w:val="Style_15_ch"/>
    <w:link w:val="Style_57"/>
  </w:style>
  <w:style w:styleId="Style_58" w:type="paragraph">
    <w:name w:val="Title"/>
    <w:next w:val="Style_4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4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4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heading 6"/>
    <w:basedOn w:val="Style_4"/>
    <w:next w:val="Style_4"/>
    <w:link w:val="Style_6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1_ch" w:type="character">
    <w:name w:val="heading 6"/>
    <w:basedOn w:val="Style_4_ch"/>
    <w:link w:val="Style_61"/>
    <w:rPr>
      <w:rFonts w:ascii="Arial" w:hAnsi="Arial"/>
      <w:b w:val="1"/>
      <w:sz w:val="22"/>
    </w:rPr>
  </w:style>
  <w:style w:styleId="Style_62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63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4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65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6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67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8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69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0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71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72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74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75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76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7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78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79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0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81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2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3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4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85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86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8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9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0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91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92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3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4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95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96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7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8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99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00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1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02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3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04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5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6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7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09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0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1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2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3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4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5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6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17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18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19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20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21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2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3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4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5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6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7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8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9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30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31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2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3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4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35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36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7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38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39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0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1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43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4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146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7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48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9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0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51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53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54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56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157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8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59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0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1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62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63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4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65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6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67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8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9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0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71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72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174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5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77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8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9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0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81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2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83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4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85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6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87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88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media/1.jpeg" Type="http://schemas.openxmlformats.org/officeDocument/2006/relationships/image"/>
  <Relationship Id="rId10" Target="header10.xml" Type="http://schemas.openxmlformats.org/officeDocument/2006/relationships/header"/>
  <Relationship Id="rId19" Target="numbering.xml" Type="http://schemas.openxmlformats.org/officeDocument/2006/relationships/numbering"/>
  <Relationship Id="rId5" Target="footer5.xml" Type="http://schemas.openxmlformats.org/officeDocument/2006/relationships/foot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stylesWithEffects.xml" Type="http://schemas.microsoft.com/office/2007/relationships/stylesWithEffects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2025-01-21T01:26:24Z</dcterms:modified>
</cp:coreProperties>
</file>