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556"/>
      </w:tblGrid>
      <w:tr>
        <w:trPr>
          <w:trHeight w:hRule="atLeast" w:val="393"/>
        </w:trPr>
        <w:tc>
          <w:tcPr>
            <w:tcW w:type="dxa" w:w="95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20.02.2020 № 66-П «Об утверждении Перечня рыболовных участков на территории Камчатского края»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края от 20.02.2020 № 66-П «Об утверждении Перечня рыболовных участков на территории Камчатского края» </w:t>
      </w:r>
      <w:r>
        <w:rPr>
          <w:rFonts w:ascii="Times New Roman" w:hAnsi="Times New Roman"/>
          <w:sz w:val="28"/>
        </w:rPr>
        <w:t xml:space="preserve">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r>
        <w:br w:type="page"/>
      </w:r>
    </w:p>
    <w:p w14:paraId="26000000">
      <w:pPr>
        <w:sectPr>
          <w:headerReference r:id="rId2" w:type="default"/>
          <w:pgSz w:h="16838" w:orient="portrait" w:w="11906"/>
          <w:pgMar w:bottom="1134" w:footer="709" w:gutter="0" w:header="709" w:left="1418" w:right="851" w:top="1134"/>
          <w:titlePg/>
        </w:sectPr>
      </w:pPr>
    </w:p>
    <w:p w14:paraId="27000000">
      <w:pPr>
        <w:rPr>
          <w:rFonts w:ascii="Times New Roman" w:hAnsi="Times New Roman"/>
          <w:sz w:val="24"/>
          <w:highlight w:val="yellow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8594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A000000">
      <w:pPr>
        <w:rPr>
          <w:rFonts w:ascii="Times New Roman" w:hAnsi="Times New Roman"/>
          <w:sz w:val="24"/>
          <w:highlight w:val="yellow"/>
        </w:rPr>
      </w:pPr>
    </w:p>
    <w:p w14:paraId="3B000000">
      <w:pPr>
        <w:rPr>
          <w:rFonts w:ascii="Times New Roman" w:hAnsi="Times New Roman"/>
          <w:sz w:val="24"/>
          <w:highlight w:val="yellow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приложение к постановлению Правительства Камчатского кр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ая от 20.02.2020 № 66-П 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Перечня рыболовных участков на территории Камчатского края» 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 таблицы дополнить строками 15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и 37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14:paraId="4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1134"/>
        <w:gridCol w:w="2126"/>
        <w:gridCol w:w="2410"/>
        <w:gridCol w:w="5398"/>
        <w:gridCol w:w="2798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река 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Тигиль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Площадь – </w:t>
            </w:r>
            <w:r>
              <w:rPr>
                <w:rStyle w:val="Style_4_ch"/>
                <w:rFonts w:ascii="Times New Roman" w:hAnsi="Times New Roman"/>
                <w:sz w:val="24"/>
              </w:rPr>
              <w:t>48,7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га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Длина </w:t>
            </w:r>
            <w:r>
              <w:rPr>
                <w:rStyle w:val="Style_4_ch"/>
                <w:rFonts w:ascii="Times New Roman" w:hAnsi="Times New Roman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2700 м</w:t>
            </w: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D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1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57° 44' 40"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158° 43' 36,5" в.д.;</w:t>
            </w:r>
          </w:p>
          <w:p w14:paraId="4E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2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57° 43' 50"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158° 45' 25" в.д.;</w:t>
            </w:r>
          </w:p>
          <w:p w14:paraId="4F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3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57° 43' 54"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158° 45' 33" в.д.;</w:t>
            </w:r>
          </w:p>
          <w:p w14:paraId="50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4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57° 43' 57"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158° 45' 47" в.д.;</w:t>
            </w:r>
          </w:p>
          <w:p w14:paraId="51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5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57° 43' 58"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158° 45' 51" в.д.;</w:t>
            </w:r>
          </w:p>
          <w:p w14:paraId="52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6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57° 44' 50,5"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158° 43' 46" в.д.;</w:t>
            </w:r>
          </w:p>
          <w:p w14:paraId="53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7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57° 44' 48"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158° 43' 44,5" в.д.;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точка 8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57° 44' 42,5"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158° 43' 39,5" в.д.</w:t>
            </w:r>
          </w:p>
          <w:p w14:paraId="54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береговой линии, </w:t>
            </w:r>
            <w:r>
              <w:rPr>
                <w:rFonts w:ascii="Times New Roman" w:hAnsi="Times New Roman"/>
                <w:sz w:val="24"/>
              </w:rPr>
              <w:t>далее от точки 4 до точки 5 по прямой линии, далее от точки 5 до точки 6 по береговой линии, далее от точки 6 до точки 7 по прямой линии, далее от точки 7 до точки 8 по береговой линии, далее от точки 8 до точки 1 по прямой линии.</w:t>
            </w:r>
          </w:p>
          <w:p w14:paraId="55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Границы участка установлены в пределах акватории водоема, за исключением участков суши, а также впадающих рек и ручьев</w:t>
            </w:r>
          </w:p>
          <w:p w14:paraId="56000000">
            <w:pPr>
              <w:pStyle w:val="Style_4"/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любительско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рыболовств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</w:t>
            </w:r>
          </w:p>
          <w:p w14:paraId="5B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Голыгина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– 3</w:t>
            </w:r>
            <w:r>
              <w:rPr>
                <w:rFonts w:ascii="Times New Roman" w:hAnsi="Times New Roman"/>
                <w:sz w:val="24"/>
              </w:rPr>
              <w:t>91,0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</w:t>
            </w:r>
          </w:p>
          <w:p w14:paraId="5E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30800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</w:p>
          <w:p w14:paraId="5F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tabs>
                <w:tab w:leader="none" w:pos="97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1000000">
            <w:pPr>
              <w:tabs>
                <w:tab w:leader="none" w:pos="97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 1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51° 52' 54"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32' 48" в.д.;</w:t>
            </w:r>
          </w:p>
          <w:p w14:paraId="6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2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52' 57"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42' 49,5" в.д.;</w:t>
            </w:r>
          </w:p>
          <w:p w14:paraId="6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3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52' 58,5"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42' 48,5" в.д.;</w:t>
            </w:r>
          </w:p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4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52' 12"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52' 48" в.д.;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5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52' 16"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52' 46" в.д.;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6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53' 00"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32' 52 в.д.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береговой линии, далее от точки 4 до точки 5 по прямой линии, далее от точки 5 до точки 6 по береговой линии, далее от точки 6 до точки 1 по прямой линии.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Границы участка установлены в пределах акватории водоема, за исключением участков суши, а также впадающих рек и ручьев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любительско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рыболовств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</w:t>
            </w:r>
          </w:p>
          <w:p w14:paraId="6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Голыгина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– </w:t>
            </w:r>
            <w:r>
              <w:rPr>
                <w:rFonts w:ascii="Times New Roman" w:hAnsi="Times New Roman"/>
                <w:sz w:val="24"/>
              </w:rPr>
              <w:t>148,5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</w:t>
            </w:r>
          </w:p>
          <w:p w14:paraId="71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19800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</w:p>
          <w:p w14:paraId="72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tabs>
                <w:tab w:leader="none" w:pos="97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4000000">
            <w:pPr>
              <w:tabs>
                <w:tab w:leader="none" w:pos="97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 1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51° 52' 11"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53' 32" в.д.;</w:t>
            </w:r>
          </w:p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2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50' 32,5"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157° 03' 09" в.д.;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3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50' 31"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157° 03' 09,5" в.д.;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4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50' 32"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157° 04' 21" в.д.;</w:t>
            </w:r>
          </w:p>
          <w:p w14:paraId="7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5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50' 33"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157° 04' 25" в.д.;</w:t>
            </w: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6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51' 25"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157° 00' 47 в.д.;</w:t>
            </w: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7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51' 24"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157° 00' 43,5" в.д.;</w:t>
            </w: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8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51° 52' 15"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53' 32" в.д.</w:t>
            </w:r>
          </w:p>
          <w:p w14:paraId="7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береговой линии, далее от точки 4 до точки 5 по прямой линии, далее от точки 5 до точки 6 по береговой линии, далее от точки 6 до точки 7 по прямой линии, далее от точки 7 до точки 8 по береговой линии, далее от точки 8 до точки 1 по прямой линии</w:t>
            </w:r>
          </w:p>
          <w:p w14:paraId="7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любительско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рыболовств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386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Западно-Камчатская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подзона, Быстринский муниципальный район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река </w:t>
            </w:r>
            <w:r>
              <w:rPr>
                <w:rFonts w:ascii="Times New Roman" w:hAnsi="Times New Roman"/>
                <w:sz w:val="24"/>
              </w:rPr>
              <w:t>Тыркачин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Площадь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t>9,2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га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Длина </w:t>
            </w:r>
            <w:r>
              <w:rPr>
                <w:rStyle w:val="Style_4_ch"/>
                <w:rFonts w:ascii="Times New Roman" w:hAnsi="Times New Roman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6500 м</w:t>
            </w:r>
          </w:p>
          <w:p w14:paraId="87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tabs>
                <w:tab w:leader="none" w:pos="973" w:val="left"/>
              </w:tabs>
              <w:spacing w:after="0" w:line="240" w:lineRule="auto"/>
              <w:ind w:firstLine="34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89000000">
            <w:pPr>
              <w:tabs>
                <w:tab w:leader="none" w:pos="97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1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55° 22' 26,5"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156° 38' 54" в.д.;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2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55° 23' 39,8"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156° 42' 34" в.д.;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3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55° 23' 40,7"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156° 42' 34" в.д.;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точка 4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55° 22' 27,5"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156° 38' 53" в.д.</w:t>
            </w:r>
          </w:p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береговой линии, далее от точки 4 до точки 1 по прямой линии.</w:t>
            </w:r>
          </w:p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Границы участка установлены в пределах акватории водоема, за исключением участков суши, а также впадающих рек и ручьев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любительско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рыболовств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</w:t>
            </w:r>
          </w:p>
          <w:p w14:paraId="9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Тваян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6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– </w:t>
            </w:r>
            <w:r>
              <w:rPr>
                <w:rFonts w:ascii="Times New Roman" w:hAnsi="Times New Roman"/>
                <w:sz w:val="24"/>
              </w:rPr>
              <w:t>4,1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</w:t>
            </w:r>
          </w:p>
          <w:p w14:paraId="97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</w:p>
          <w:p w14:paraId="98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tabs>
                <w:tab w:leader="none" w:pos="97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9A000000">
            <w:pPr>
              <w:tabs>
                <w:tab w:leader="none" w:pos="97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 1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55° 24' 12,5"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17' 38,5" в.д.;</w:t>
            </w:r>
          </w:p>
          <w:p w14:paraId="9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2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55° 23' 51,5"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18' 08,5" в.д.;</w:t>
            </w:r>
          </w:p>
          <w:p w14:paraId="9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3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55° 23' 51,5"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18' 09,5" в.д.;</w:t>
            </w:r>
          </w:p>
          <w:p w14:paraId="9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4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55° 23' 24"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19' 18" в.д.;</w:t>
            </w:r>
          </w:p>
          <w:p w14:paraId="9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5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55° 23' 24,5"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19' 18" в.д.;</w:t>
            </w:r>
          </w:p>
          <w:p w14:paraId="9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6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55° 23' 51,5"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18' 44,5 в.д.;</w:t>
            </w:r>
          </w:p>
          <w:p w14:paraId="A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7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55° 23' 52"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18' 42,5" в.д.;</w:t>
            </w:r>
          </w:p>
          <w:p w14:paraId="A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точка 8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55° 24' 13" с.ш.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156° 17' 41,5" в.д.</w:t>
            </w:r>
          </w:p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береговой линии, далее от точки 4 до точки 5 по прямой линии, далее от точки 5 до точки 6 по береговой линии, далее от точки 6 до точки 7 по прямой линии, далее от точки 7 до точки 8 по береговой линии, далее от точки 8 до точки 1 по прямой линии.</w:t>
            </w:r>
          </w:p>
          <w:p w14:paraId="A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Границы участка установлены в пределах акватории водоема, за исключением участков суши, а также впадающих рек и ручьев</w:t>
            </w:r>
          </w:p>
          <w:p w14:paraId="A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A6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любительско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рыболовств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</w:tbl>
    <w:p w14:paraId="A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».</w:t>
      </w:r>
    </w:p>
    <w:p w14:paraId="A8000000"/>
    <w:sectPr>
      <w:headerReference r:id="rId1" w:type="default"/>
      <w:pgSz w:h="11906" w:orient="landscape" w:w="16838"/>
      <w:pgMar w:bottom="851" w:footer="709" w:gutter="0" w:header="709" w:left="1134" w:right="113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basedOn w:val="Style_6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6_ch"/>
    <w:link w:val="Style_10"/>
    <w:rPr>
      <w:color w:themeColor="hyperlink" w:val="0563C1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4_ch"/>
    <w:link w:val="Style_15"/>
    <w:rPr>
      <w:rFonts w:ascii="Times New Roman" w:hAnsi="Times New Roman"/>
      <w:sz w:val="28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2023-11-21T03:40:06Z</dcterms:modified>
</cp:coreProperties>
</file>